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6AADB" w14:textId="77777777" w:rsidR="00603E4E" w:rsidRDefault="00603E4E" w:rsidP="00590ED8">
      <w:pPr>
        <w:rPr>
          <w:lang w:val="en-GB"/>
        </w:rPr>
      </w:pPr>
    </w:p>
    <w:p w14:paraId="09FD8477" w14:textId="77777777" w:rsidR="00603E4E" w:rsidRDefault="00603E4E" w:rsidP="00590ED8">
      <w:pPr>
        <w:rPr>
          <w:lang w:val="en-GB"/>
        </w:rPr>
      </w:pPr>
    </w:p>
    <w:p w14:paraId="3D7F5A28" w14:textId="77777777" w:rsidR="00603E4E" w:rsidRDefault="00603E4E" w:rsidP="00590ED8">
      <w:pPr>
        <w:rPr>
          <w:lang w:val="en-GB"/>
        </w:rPr>
      </w:pPr>
    </w:p>
    <w:p w14:paraId="077FDD63" w14:textId="30EFD296" w:rsidR="00D93ADE" w:rsidRPr="00D93ADE" w:rsidRDefault="00D93ADE" w:rsidP="00590ED8">
      <w:pPr>
        <w:rPr>
          <w:lang w:val="en-GB"/>
        </w:rPr>
      </w:pPr>
    </w:p>
    <w:p w14:paraId="4F5CDBCE" w14:textId="77777777" w:rsidR="00D93ADE" w:rsidRPr="00D93ADE" w:rsidRDefault="00D93ADE" w:rsidP="00590ED8">
      <w:pPr>
        <w:rPr>
          <w:lang w:val="en-GB"/>
        </w:rPr>
      </w:pPr>
    </w:p>
    <w:p w14:paraId="38695A8F" w14:textId="77777777" w:rsidR="00F05DFD" w:rsidRPr="001D3967" w:rsidRDefault="00F05DFD" w:rsidP="00590ED8">
      <w:pPr>
        <w:pStyle w:val="BodyText"/>
      </w:pPr>
    </w:p>
    <w:p w14:paraId="3CC3E8EE" w14:textId="77777777" w:rsidR="00F05DFD" w:rsidRPr="001D3967" w:rsidRDefault="00F05DFD" w:rsidP="00590ED8">
      <w:pPr>
        <w:pStyle w:val="BodyText"/>
      </w:pPr>
    </w:p>
    <w:p w14:paraId="62C5D669" w14:textId="764D77DE" w:rsidR="000F7023" w:rsidRPr="000F7023" w:rsidRDefault="000F7023" w:rsidP="000F7023">
      <w:pPr>
        <w:pStyle w:val="BodyText"/>
        <w:ind w:left="0"/>
        <w:jc w:val="center"/>
        <w:rPr>
          <w:rFonts w:eastAsiaTheme="minorEastAsia" w:cstheme="minorBidi"/>
          <w:b/>
          <w:bCs/>
          <w:sz w:val="56"/>
          <w:szCs w:val="56"/>
        </w:rPr>
      </w:pPr>
      <w:bookmarkStart w:id="0" w:name="_Toc482001245"/>
      <w:r w:rsidRPr="000F7023">
        <w:rPr>
          <w:rFonts w:eastAsiaTheme="minorEastAsia" w:cstheme="minorBidi"/>
          <w:b/>
          <w:bCs/>
          <w:sz w:val="56"/>
          <w:szCs w:val="56"/>
        </w:rPr>
        <w:t xml:space="preserve">Listing Particulars Scheme for </w:t>
      </w:r>
      <w:r w:rsidR="005C0175">
        <w:rPr>
          <w:rFonts w:eastAsiaTheme="minorEastAsia" w:cstheme="minorBidi"/>
          <w:b/>
          <w:bCs/>
          <w:sz w:val="56"/>
          <w:szCs w:val="56"/>
        </w:rPr>
        <w:t>Investment Entities</w:t>
      </w:r>
    </w:p>
    <w:p w14:paraId="6D61E138" w14:textId="6A43E577" w:rsidR="000F7023" w:rsidRPr="000F7023" w:rsidRDefault="000F7023" w:rsidP="000F7023">
      <w:pPr>
        <w:pStyle w:val="BodyText"/>
        <w:ind w:left="0"/>
        <w:jc w:val="center"/>
        <w:rPr>
          <w:rFonts w:eastAsiaTheme="minorEastAsia" w:cstheme="minorBidi"/>
          <w:sz w:val="40"/>
          <w:szCs w:val="40"/>
        </w:rPr>
      </w:pPr>
      <w:r w:rsidRPr="000F7023">
        <w:rPr>
          <w:rFonts w:eastAsiaTheme="minorEastAsia" w:cstheme="minorBidi"/>
          <w:sz w:val="40"/>
          <w:szCs w:val="40"/>
        </w:rPr>
        <w:t>(Listing Particulars Scheme – Equities)</w:t>
      </w:r>
    </w:p>
    <w:p w14:paraId="42CBC927" w14:textId="6FB00378" w:rsidR="0048078E" w:rsidRPr="001D3967" w:rsidRDefault="000F7023" w:rsidP="000F7023">
      <w:pPr>
        <w:pStyle w:val="Title"/>
        <w:sectPr w:rsidR="0048078E" w:rsidRPr="001D3967" w:rsidSect="0067084D">
          <w:headerReference w:type="default" r:id="rId11"/>
          <w:type w:val="continuous"/>
          <w:pgSz w:w="11906" w:h="16838" w:code="9"/>
          <w:pgMar w:top="1440" w:right="1152" w:bottom="720" w:left="1440" w:header="562" w:footer="562" w:gutter="0"/>
          <w:cols w:space="720"/>
          <w:vAlign w:val="center"/>
          <w:titlePg/>
          <w:docGrid w:linePitch="360"/>
        </w:sectPr>
      </w:pPr>
      <w:r w:rsidRPr="00D93ADE">
        <w:rPr>
          <w:noProof/>
        </w:rPr>
        <w:drawing>
          <wp:anchor distT="0" distB="0" distL="114300" distR="114300" simplePos="0" relativeHeight="251662336" behindDoc="1" locked="0" layoutInCell="1" allowOverlap="1" wp14:anchorId="48D22AD1" wp14:editId="4DCF17E4">
            <wp:simplePos x="914400" y="3230880"/>
            <wp:positionH relativeFrom="margin">
              <wp:align>center</wp:align>
            </wp:positionH>
            <wp:positionV relativeFrom="margin">
              <wp:align>center</wp:align>
            </wp:positionV>
            <wp:extent cx="1718219" cy="2137018"/>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8219" cy="21370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3E4E">
        <w:rPr>
          <w:noProof/>
        </w:rPr>
        <mc:AlternateContent>
          <mc:Choice Requires="wps">
            <w:drawing>
              <wp:anchor distT="45720" distB="45720" distL="114300" distR="114300" simplePos="0" relativeHeight="251660288" behindDoc="1" locked="0" layoutInCell="1" allowOverlap="1" wp14:anchorId="57AF226F" wp14:editId="1D72FEC5">
                <wp:simplePos x="914400" y="7360920"/>
                <wp:positionH relativeFrom="margin">
                  <wp:align>left</wp:align>
                </wp:positionH>
                <wp:positionV relativeFrom="margin">
                  <wp:align>bottom</wp:align>
                </wp:positionV>
                <wp:extent cx="259842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1404620"/>
                        </a:xfrm>
                        <a:prstGeom prst="rect">
                          <a:avLst/>
                        </a:prstGeom>
                        <a:solidFill>
                          <a:srgbClr val="FFFFFF"/>
                        </a:solidFill>
                        <a:ln w="9525">
                          <a:noFill/>
                          <a:miter lim="800000"/>
                          <a:headEnd/>
                          <a:tailEnd/>
                        </a:ln>
                      </wps:spPr>
                      <wps:txbx>
                        <w:txbxContent>
                          <w:p w14:paraId="4287FB7B" w14:textId="77777777" w:rsidR="00603E4E" w:rsidRPr="00F515CB" w:rsidRDefault="00603E4E" w:rsidP="00603E4E">
                            <w:r w:rsidRPr="00F515CB">
                              <w:rPr>
                                <w:b/>
                                <w:bCs/>
                              </w:rPr>
                              <w:t>Version:</w:t>
                            </w:r>
                            <w:r w:rsidRPr="00F515CB">
                              <w:t xml:space="preserve"> </w:t>
                            </w:r>
                            <w:r>
                              <w:t>1.0</w:t>
                            </w:r>
                          </w:p>
                          <w:p w14:paraId="75C777F8" w14:textId="0AEEC6F2" w:rsidR="00603E4E" w:rsidRPr="00F515CB" w:rsidRDefault="00603E4E" w:rsidP="00603E4E">
                            <w:r w:rsidRPr="00F515CB">
                              <w:rPr>
                                <w:b/>
                                <w:bCs/>
                              </w:rPr>
                              <w:t>Last Updated:</w:t>
                            </w:r>
                            <w:r w:rsidRPr="00F515CB">
                              <w:t xml:space="preserve"> </w:t>
                            </w:r>
                            <w:r w:rsidR="00D25BEB">
                              <w:t>2</w:t>
                            </w:r>
                            <w:r w:rsidR="00CF777C">
                              <w:t>7</w:t>
                            </w:r>
                            <w:r w:rsidRPr="00F515CB">
                              <w:t xml:space="preserve"> </w:t>
                            </w:r>
                            <w:r w:rsidR="00D25BEB">
                              <w:t>January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7AF226F" id="_x0000_t202" coordsize="21600,21600" o:spt="202" path="m,l,21600r21600,l21600,xe">
                <v:stroke joinstyle="miter"/>
                <v:path gradientshapeok="t" o:connecttype="rect"/>
              </v:shapetype>
              <v:shape id="Text Box 2" o:spid="_x0000_s1026" type="#_x0000_t202" style="position:absolute;margin-left:0;margin-top:0;width:204.6pt;height:110.6pt;z-index:-251656192;visibility:visible;mso-wrap-style:square;mso-width-percent:0;mso-height-percent:0;mso-wrap-distance-left:9pt;mso-wrap-distance-top:3.6pt;mso-wrap-distance-right:9pt;mso-wrap-distance-bottom:3.6pt;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" stroked="f">
                <v:textbox style="mso-fit-shape-to-text:t">
                  <w:txbxContent>
                    <w:p w14:paraId="4287FB7B" w14:textId="77777777" w:rsidR="00603E4E" w:rsidRPr="00F515CB" w:rsidRDefault="00603E4E" w:rsidP="00603E4E">
                      <w:r w:rsidRPr="00F515CB">
                        <w:rPr>
                          <w:b/>
                          <w:bCs/>
                        </w:rPr>
                        <w:t>Version:</w:t>
                      </w:r>
                      <w:r w:rsidRPr="00F515CB">
                        <w:t xml:space="preserve"> </w:t>
                      </w:r>
                      <w:r>
                        <w:t>1.0</w:t>
                      </w:r>
                    </w:p>
                    <w:p w14:paraId="75C777F8" w14:textId="0AEEC6F2" w:rsidR="00603E4E" w:rsidRPr="00F515CB" w:rsidRDefault="00603E4E" w:rsidP="00603E4E">
                      <w:r w:rsidRPr="00F515CB">
                        <w:rPr>
                          <w:b/>
                          <w:bCs/>
                        </w:rPr>
                        <w:t>Last Updated:</w:t>
                      </w:r>
                      <w:r w:rsidRPr="00F515CB">
                        <w:t xml:space="preserve"> </w:t>
                      </w:r>
                      <w:r w:rsidR="00D25BEB">
                        <w:t>2</w:t>
                      </w:r>
                      <w:r w:rsidR="00CF777C">
                        <w:t>7</w:t>
                      </w:r>
                      <w:r w:rsidRPr="00F515CB">
                        <w:t xml:space="preserve"> </w:t>
                      </w:r>
                      <w:r w:rsidR="00D25BEB">
                        <w:t>January 2025</w:t>
                      </w:r>
                    </w:p>
                  </w:txbxContent>
                </v:textbox>
                <w10:wrap anchorx="margin" anchory="margin"/>
              </v:shape>
            </w:pict>
          </mc:Fallback>
        </mc:AlternateContent>
      </w:r>
    </w:p>
    <w:p w14:paraId="1EF0BD14" w14:textId="77777777" w:rsidR="00432640" w:rsidRPr="00570AAB" w:rsidRDefault="00432640" w:rsidP="00590ED8">
      <w:pPr>
        <w:pStyle w:val="Title"/>
        <w:rPr>
          <w:b/>
          <w:bCs/>
        </w:rPr>
      </w:pPr>
      <w:r w:rsidRPr="00570AAB">
        <w:rPr>
          <w:b/>
          <w:bCs/>
        </w:rPr>
        <w:lastRenderedPageBreak/>
        <w:t>Table of Contents</w:t>
      </w:r>
    </w:p>
    <w:bookmarkEnd w:id="0"/>
    <w:p w14:paraId="3F997DF3" w14:textId="676BE669" w:rsidR="00BB3BC9" w:rsidRDefault="005A0BCC">
      <w:pPr>
        <w:pStyle w:val="TOC1"/>
        <w:rPr>
          <w:rFonts w:asciiTheme="minorHAnsi" w:hAnsiTheme="minorHAnsi" w:cstheme="minorBidi"/>
          <w:b w:val="0"/>
          <w:bCs w:val="0"/>
          <w:caps w:val="0"/>
          <w:kern w:val="2"/>
          <w:sz w:val="24"/>
          <w:szCs w:val="24"/>
          <w14:ligatures w14:val="standardContextual"/>
        </w:rPr>
      </w:pPr>
      <w:r w:rsidRPr="00C37C7F">
        <w:fldChar w:fldCharType="begin"/>
      </w:r>
      <w:r w:rsidRPr="00C37C7F">
        <w:instrText xml:space="preserve"> TOC \h \z \t "Heading 1,1,Heading 2,2,Heading 3,3,Heading 4,4,Heading 5,5" </w:instrText>
      </w:r>
      <w:r w:rsidRPr="00C37C7F">
        <w:fldChar w:fldCharType="separate"/>
      </w:r>
      <w:hyperlink w:anchor="_Toc188891231" w:history="1">
        <w:r w:rsidR="00BB3BC9" w:rsidRPr="003D63BF">
          <w:rPr>
            <w:rStyle w:val="Hyperlink"/>
          </w:rPr>
          <w:t>I.</w:t>
        </w:r>
        <w:r w:rsidR="00BB3BC9">
          <w:rPr>
            <w:rFonts w:asciiTheme="minorHAnsi" w:hAnsiTheme="minorHAnsi" w:cstheme="minorBidi"/>
            <w:b w:val="0"/>
            <w:bCs w:val="0"/>
            <w:caps w:val="0"/>
            <w:kern w:val="2"/>
            <w:sz w:val="24"/>
            <w:szCs w:val="24"/>
            <w14:ligatures w14:val="standardContextual"/>
          </w:rPr>
          <w:tab/>
        </w:r>
        <w:r w:rsidR="00BB3BC9" w:rsidRPr="003D63BF">
          <w:rPr>
            <w:rStyle w:val="Hyperlink"/>
          </w:rPr>
          <w:t>RISK FACTORS</w:t>
        </w:r>
        <w:r w:rsidR="00BB3BC9">
          <w:rPr>
            <w:webHidden/>
          </w:rPr>
          <w:tab/>
        </w:r>
        <w:r w:rsidR="00BB3BC9">
          <w:rPr>
            <w:webHidden/>
          </w:rPr>
          <w:fldChar w:fldCharType="begin"/>
        </w:r>
        <w:r w:rsidR="00BB3BC9">
          <w:rPr>
            <w:webHidden/>
          </w:rPr>
          <w:instrText xml:space="preserve"> PAGEREF _Toc188891231 \h </w:instrText>
        </w:r>
        <w:r w:rsidR="00BB3BC9">
          <w:rPr>
            <w:webHidden/>
          </w:rPr>
        </w:r>
        <w:r w:rsidR="00BB3BC9">
          <w:rPr>
            <w:webHidden/>
          </w:rPr>
          <w:fldChar w:fldCharType="separate"/>
        </w:r>
        <w:r w:rsidR="00BB3BC9">
          <w:rPr>
            <w:webHidden/>
          </w:rPr>
          <w:t>2</w:t>
        </w:r>
        <w:r w:rsidR="00BB3BC9">
          <w:rPr>
            <w:webHidden/>
          </w:rPr>
          <w:fldChar w:fldCharType="end"/>
        </w:r>
      </w:hyperlink>
    </w:p>
    <w:p w14:paraId="7E81A41F" w14:textId="7B594F38" w:rsidR="00BB3BC9" w:rsidRDefault="00BB3BC9">
      <w:pPr>
        <w:pStyle w:val="TOC1"/>
        <w:rPr>
          <w:rFonts w:asciiTheme="minorHAnsi" w:hAnsiTheme="minorHAnsi" w:cstheme="minorBidi"/>
          <w:b w:val="0"/>
          <w:bCs w:val="0"/>
          <w:caps w:val="0"/>
          <w:kern w:val="2"/>
          <w:sz w:val="24"/>
          <w:szCs w:val="24"/>
          <w14:ligatures w14:val="standardContextual"/>
        </w:rPr>
      </w:pPr>
      <w:hyperlink w:anchor="_Toc188891232" w:history="1">
        <w:r w:rsidRPr="003D63BF">
          <w:rPr>
            <w:rStyle w:val="Hyperlink"/>
          </w:rPr>
          <w:t>II.</w:t>
        </w:r>
        <w:r>
          <w:rPr>
            <w:rFonts w:asciiTheme="minorHAnsi" w:hAnsiTheme="minorHAnsi" w:cstheme="minorBidi"/>
            <w:b w:val="0"/>
            <w:bCs w:val="0"/>
            <w:caps w:val="0"/>
            <w:kern w:val="2"/>
            <w:sz w:val="24"/>
            <w:szCs w:val="24"/>
            <w14:ligatures w14:val="standardContextual"/>
          </w:rPr>
          <w:tab/>
        </w:r>
        <w:r w:rsidRPr="003D63BF">
          <w:rPr>
            <w:rStyle w:val="Hyperlink"/>
          </w:rPr>
          <w:t>INFORMATION ABOUT THE ISSUER</w:t>
        </w:r>
        <w:r>
          <w:rPr>
            <w:webHidden/>
          </w:rPr>
          <w:tab/>
        </w:r>
        <w:r>
          <w:rPr>
            <w:webHidden/>
          </w:rPr>
          <w:fldChar w:fldCharType="begin"/>
        </w:r>
        <w:r>
          <w:rPr>
            <w:webHidden/>
          </w:rPr>
          <w:instrText xml:space="preserve"> PAGEREF _Toc188891232 \h </w:instrText>
        </w:r>
        <w:r>
          <w:rPr>
            <w:webHidden/>
          </w:rPr>
        </w:r>
        <w:r>
          <w:rPr>
            <w:webHidden/>
          </w:rPr>
          <w:fldChar w:fldCharType="separate"/>
        </w:r>
        <w:r>
          <w:rPr>
            <w:webHidden/>
          </w:rPr>
          <w:t>2</w:t>
        </w:r>
        <w:r>
          <w:rPr>
            <w:webHidden/>
          </w:rPr>
          <w:fldChar w:fldCharType="end"/>
        </w:r>
      </w:hyperlink>
    </w:p>
    <w:p w14:paraId="4E823917" w14:textId="58FDAC0B" w:rsidR="00BB3BC9" w:rsidRDefault="00BB3BC9">
      <w:pPr>
        <w:pStyle w:val="TOC2"/>
        <w:rPr>
          <w:rFonts w:asciiTheme="minorHAnsi" w:hAnsiTheme="minorHAnsi" w:cstheme="minorBidi"/>
          <w:smallCaps w:val="0"/>
          <w:kern w:val="2"/>
          <w:sz w:val="24"/>
          <w:szCs w:val="24"/>
          <w14:ligatures w14:val="standardContextual"/>
        </w:rPr>
      </w:pPr>
      <w:hyperlink w:anchor="_Toc188891233" w:history="1">
        <w:r w:rsidRPr="003D63BF">
          <w:rPr>
            <w:rStyle w:val="Hyperlink"/>
          </w:rPr>
          <w:t>A. General Information</w:t>
        </w:r>
        <w:r>
          <w:rPr>
            <w:webHidden/>
          </w:rPr>
          <w:tab/>
        </w:r>
        <w:r>
          <w:rPr>
            <w:webHidden/>
          </w:rPr>
          <w:fldChar w:fldCharType="begin"/>
        </w:r>
        <w:r>
          <w:rPr>
            <w:webHidden/>
          </w:rPr>
          <w:instrText xml:space="preserve"> PAGEREF _Toc188891233 \h </w:instrText>
        </w:r>
        <w:r>
          <w:rPr>
            <w:webHidden/>
          </w:rPr>
        </w:r>
        <w:r>
          <w:rPr>
            <w:webHidden/>
          </w:rPr>
          <w:fldChar w:fldCharType="separate"/>
        </w:r>
        <w:r>
          <w:rPr>
            <w:webHidden/>
          </w:rPr>
          <w:t>2</w:t>
        </w:r>
        <w:r>
          <w:rPr>
            <w:webHidden/>
          </w:rPr>
          <w:fldChar w:fldCharType="end"/>
        </w:r>
      </w:hyperlink>
    </w:p>
    <w:p w14:paraId="159E4528" w14:textId="33EDF567" w:rsidR="00BB3BC9" w:rsidRDefault="00BB3BC9">
      <w:pPr>
        <w:pStyle w:val="TOC2"/>
        <w:rPr>
          <w:rFonts w:asciiTheme="minorHAnsi" w:hAnsiTheme="minorHAnsi" w:cstheme="minorBidi"/>
          <w:smallCaps w:val="0"/>
          <w:kern w:val="2"/>
          <w:sz w:val="24"/>
          <w:szCs w:val="24"/>
          <w14:ligatures w14:val="standardContextual"/>
        </w:rPr>
      </w:pPr>
      <w:hyperlink w:anchor="_Toc188891237" w:history="1">
        <w:r w:rsidRPr="003D63BF">
          <w:rPr>
            <w:rStyle w:val="Hyperlink"/>
          </w:rPr>
          <w:t>B.  Administration, Management and Audit bodies</w:t>
        </w:r>
        <w:r>
          <w:rPr>
            <w:webHidden/>
          </w:rPr>
          <w:tab/>
        </w:r>
        <w:r>
          <w:rPr>
            <w:webHidden/>
          </w:rPr>
          <w:fldChar w:fldCharType="begin"/>
        </w:r>
        <w:r>
          <w:rPr>
            <w:webHidden/>
          </w:rPr>
          <w:instrText xml:space="preserve"> PAGEREF _Toc188891237 \h </w:instrText>
        </w:r>
        <w:r>
          <w:rPr>
            <w:webHidden/>
          </w:rPr>
        </w:r>
        <w:r>
          <w:rPr>
            <w:webHidden/>
          </w:rPr>
          <w:fldChar w:fldCharType="separate"/>
        </w:r>
        <w:r>
          <w:rPr>
            <w:webHidden/>
          </w:rPr>
          <w:t>3</w:t>
        </w:r>
        <w:r>
          <w:rPr>
            <w:webHidden/>
          </w:rPr>
          <w:fldChar w:fldCharType="end"/>
        </w:r>
      </w:hyperlink>
    </w:p>
    <w:p w14:paraId="73CFC028" w14:textId="2DE54DB6" w:rsidR="00BB3BC9" w:rsidRDefault="00BB3BC9">
      <w:pPr>
        <w:pStyle w:val="TOC2"/>
        <w:rPr>
          <w:rFonts w:asciiTheme="minorHAnsi" w:hAnsiTheme="minorHAnsi" w:cstheme="minorBidi"/>
          <w:smallCaps w:val="0"/>
          <w:kern w:val="2"/>
          <w:sz w:val="24"/>
          <w:szCs w:val="24"/>
          <w14:ligatures w14:val="standardContextual"/>
        </w:rPr>
      </w:pPr>
      <w:hyperlink w:anchor="_Toc188891238" w:history="1">
        <w:r w:rsidRPr="003D63BF">
          <w:rPr>
            <w:rStyle w:val="Hyperlink"/>
            <w:rFonts w:eastAsia="MS Gothic"/>
          </w:rPr>
          <w:t xml:space="preserve">C.  </w:t>
        </w:r>
        <w:r w:rsidRPr="003D63BF">
          <w:rPr>
            <w:rStyle w:val="Hyperlink"/>
          </w:rPr>
          <w:t>Business Activities</w:t>
        </w:r>
        <w:r>
          <w:rPr>
            <w:webHidden/>
          </w:rPr>
          <w:tab/>
        </w:r>
        <w:r>
          <w:rPr>
            <w:webHidden/>
          </w:rPr>
          <w:fldChar w:fldCharType="begin"/>
        </w:r>
        <w:r>
          <w:rPr>
            <w:webHidden/>
          </w:rPr>
          <w:instrText xml:space="preserve"> PAGEREF _Toc188891238 \h </w:instrText>
        </w:r>
        <w:r>
          <w:rPr>
            <w:webHidden/>
          </w:rPr>
        </w:r>
        <w:r>
          <w:rPr>
            <w:webHidden/>
          </w:rPr>
          <w:fldChar w:fldCharType="separate"/>
        </w:r>
        <w:r>
          <w:rPr>
            <w:webHidden/>
          </w:rPr>
          <w:t>5</w:t>
        </w:r>
        <w:r>
          <w:rPr>
            <w:webHidden/>
          </w:rPr>
          <w:fldChar w:fldCharType="end"/>
        </w:r>
      </w:hyperlink>
    </w:p>
    <w:p w14:paraId="040BBA51" w14:textId="07198645" w:rsidR="00BB3BC9" w:rsidRDefault="00BB3BC9">
      <w:pPr>
        <w:pStyle w:val="TOC2"/>
        <w:rPr>
          <w:rFonts w:asciiTheme="minorHAnsi" w:hAnsiTheme="minorHAnsi" w:cstheme="minorBidi"/>
          <w:smallCaps w:val="0"/>
          <w:kern w:val="2"/>
          <w:sz w:val="24"/>
          <w:szCs w:val="24"/>
          <w14:ligatures w14:val="standardContextual"/>
        </w:rPr>
      </w:pPr>
      <w:hyperlink w:anchor="_Toc188891239" w:history="1">
        <w:r w:rsidRPr="003D63BF">
          <w:rPr>
            <w:rStyle w:val="Hyperlink"/>
          </w:rPr>
          <w:t>D. Investment Assets</w:t>
        </w:r>
        <w:r>
          <w:rPr>
            <w:webHidden/>
          </w:rPr>
          <w:tab/>
        </w:r>
        <w:r>
          <w:rPr>
            <w:webHidden/>
          </w:rPr>
          <w:fldChar w:fldCharType="begin"/>
        </w:r>
        <w:r>
          <w:rPr>
            <w:webHidden/>
          </w:rPr>
          <w:instrText xml:space="preserve"> PAGEREF _Toc188891239 \h </w:instrText>
        </w:r>
        <w:r>
          <w:rPr>
            <w:webHidden/>
          </w:rPr>
        </w:r>
        <w:r>
          <w:rPr>
            <w:webHidden/>
          </w:rPr>
          <w:fldChar w:fldCharType="separate"/>
        </w:r>
        <w:r>
          <w:rPr>
            <w:webHidden/>
          </w:rPr>
          <w:t>5</w:t>
        </w:r>
        <w:r>
          <w:rPr>
            <w:webHidden/>
          </w:rPr>
          <w:fldChar w:fldCharType="end"/>
        </w:r>
      </w:hyperlink>
    </w:p>
    <w:p w14:paraId="50F76B99" w14:textId="15833C31" w:rsidR="00BB3BC9" w:rsidRDefault="00BB3BC9">
      <w:pPr>
        <w:pStyle w:val="TOC2"/>
        <w:rPr>
          <w:rFonts w:asciiTheme="minorHAnsi" w:hAnsiTheme="minorHAnsi" w:cstheme="minorBidi"/>
          <w:smallCaps w:val="0"/>
          <w:kern w:val="2"/>
          <w:sz w:val="24"/>
          <w:szCs w:val="24"/>
          <w14:ligatures w14:val="standardContextual"/>
        </w:rPr>
      </w:pPr>
      <w:hyperlink w:anchor="_Toc188891240" w:history="1">
        <w:r w:rsidRPr="003D63BF">
          <w:rPr>
            <w:rStyle w:val="Hyperlink"/>
          </w:rPr>
          <w:t>E.  Investments</w:t>
        </w:r>
        <w:r>
          <w:rPr>
            <w:webHidden/>
          </w:rPr>
          <w:tab/>
        </w:r>
        <w:r>
          <w:rPr>
            <w:webHidden/>
          </w:rPr>
          <w:fldChar w:fldCharType="begin"/>
        </w:r>
        <w:r>
          <w:rPr>
            <w:webHidden/>
          </w:rPr>
          <w:instrText xml:space="preserve"> PAGEREF _Toc188891240 \h </w:instrText>
        </w:r>
        <w:r>
          <w:rPr>
            <w:webHidden/>
          </w:rPr>
        </w:r>
        <w:r>
          <w:rPr>
            <w:webHidden/>
          </w:rPr>
          <w:fldChar w:fldCharType="separate"/>
        </w:r>
        <w:r>
          <w:rPr>
            <w:webHidden/>
          </w:rPr>
          <w:t>6</w:t>
        </w:r>
        <w:r>
          <w:rPr>
            <w:webHidden/>
          </w:rPr>
          <w:fldChar w:fldCharType="end"/>
        </w:r>
      </w:hyperlink>
    </w:p>
    <w:p w14:paraId="3EE7B2EF" w14:textId="4D7AC0F3" w:rsidR="00BB3BC9" w:rsidRDefault="00BB3BC9">
      <w:pPr>
        <w:pStyle w:val="TOC2"/>
        <w:rPr>
          <w:rFonts w:asciiTheme="minorHAnsi" w:hAnsiTheme="minorHAnsi" w:cstheme="minorBidi"/>
          <w:smallCaps w:val="0"/>
          <w:kern w:val="2"/>
          <w:sz w:val="24"/>
          <w:szCs w:val="24"/>
          <w14:ligatures w14:val="standardContextual"/>
        </w:rPr>
      </w:pPr>
      <w:hyperlink w:anchor="_Toc188891241" w:history="1">
        <w:r w:rsidRPr="003D63BF">
          <w:rPr>
            <w:rStyle w:val="Hyperlink"/>
          </w:rPr>
          <w:t>F. Capital and Voting Rights</w:t>
        </w:r>
        <w:r>
          <w:rPr>
            <w:webHidden/>
          </w:rPr>
          <w:tab/>
        </w:r>
        <w:r>
          <w:rPr>
            <w:webHidden/>
          </w:rPr>
          <w:fldChar w:fldCharType="begin"/>
        </w:r>
        <w:r>
          <w:rPr>
            <w:webHidden/>
          </w:rPr>
          <w:instrText xml:space="preserve"> PAGEREF _Toc188891241 \h </w:instrText>
        </w:r>
        <w:r>
          <w:rPr>
            <w:webHidden/>
          </w:rPr>
        </w:r>
        <w:r>
          <w:rPr>
            <w:webHidden/>
          </w:rPr>
          <w:fldChar w:fldCharType="separate"/>
        </w:r>
        <w:r>
          <w:rPr>
            <w:webHidden/>
          </w:rPr>
          <w:t>6</w:t>
        </w:r>
        <w:r>
          <w:rPr>
            <w:webHidden/>
          </w:rPr>
          <w:fldChar w:fldCharType="end"/>
        </w:r>
      </w:hyperlink>
    </w:p>
    <w:p w14:paraId="59C8594F" w14:textId="425F70F2" w:rsidR="00BB3BC9" w:rsidRDefault="00BB3BC9">
      <w:pPr>
        <w:pStyle w:val="TOC2"/>
        <w:rPr>
          <w:rFonts w:asciiTheme="minorHAnsi" w:hAnsiTheme="minorHAnsi" w:cstheme="minorBidi"/>
          <w:smallCaps w:val="0"/>
          <w:kern w:val="2"/>
          <w:sz w:val="24"/>
          <w:szCs w:val="24"/>
          <w14:ligatures w14:val="standardContextual"/>
        </w:rPr>
      </w:pPr>
      <w:hyperlink w:anchor="_Toc188891242" w:history="1">
        <w:r w:rsidRPr="003D63BF">
          <w:rPr>
            <w:rStyle w:val="Hyperlink"/>
          </w:rPr>
          <w:t>G. Investment Policy</w:t>
        </w:r>
        <w:r>
          <w:rPr>
            <w:webHidden/>
          </w:rPr>
          <w:tab/>
        </w:r>
        <w:r>
          <w:rPr>
            <w:webHidden/>
          </w:rPr>
          <w:fldChar w:fldCharType="begin"/>
        </w:r>
        <w:r>
          <w:rPr>
            <w:webHidden/>
          </w:rPr>
          <w:instrText xml:space="preserve"> PAGEREF _Toc188891242 \h </w:instrText>
        </w:r>
        <w:r>
          <w:rPr>
            <w:webHidden/>
          </w:rPr>
        </w:r>
        <w:r>
          <w:rPr>
            <w:webHidden/>
          </w:rPr>
          <w:fldChar w:fldCharType="separate"/>
        </w:r>
        <w:r>
          <w:rPr>
            <w:webHidden/>
          </w:rPr>
          <w:t>8</w:t>
        </w:r>
        <w:r>
          <w:rPr>
            <w:webHidden/>
          </w:rPr>
          <w:fldChar w:fldCharType="end"/>
        </w:r>
      </w:hyperlink>
    </w:p>
    <w:p w14:paraId="76170769" w14:textId="2121EECB" w:rsidR="00BB3BC9" w:rsidRDefault="00BB3BC9">
      <w:pPr>
        <w:pStyle w:val="TOC2"/>
        <w:rPr>
          <w:rFonts w:asciiTheme="minorHAnsi" w:hAnsiTheme="minorHAnsi" w:cstheme="minorBidi"/>
          <w:smallCaps w:val="0"/>
          <w:kern w:val="2"/>
          <w:sz w:val="24"/>
          <w:szCs w:val="24"/>
          <w14:ligatures w14:val="standardContextual"/>
        </w:rPr>
      </w:pPr>
      <w:hyperlink w:anchor="_Toc188891243" w:history="1">
        <w:r w:rsidRPr="003D63BF">
          <w:rPr>
            <w:rStyle w:val="Hyperlink"/>
          </w:rPr>
          <w:t>H. Annual and Interim Financial Statements</w:t>
        </w:r>
        <w:r>
          <w:rPr>
            <w:webHidden/>
          </w:rPr>
          <w:tab/>
        </w:r>
        <w:r>
          <w:rPr>
            <w:webHidden/>
          </w:rPr>
          <w:fldChar w:fldCharType="begin"/>
        </w:r>
        <w:r>
          <w:rPr>
            <w:webHidden/>
          </w:rPr>
          <w:instrText xml:space="preserve"> PAGEREF _Toc188891243 \h </w:instrText>
        </w:r>
        <w:r>
          <w:rPr>
            <w:webHidden/>
          </w:rPr>
        </w:r>
        <w:r>
          <w:rPr>
            <w:webHidden/>
          </w:rPr>
          <w:fldChar w:fldCharType="separate"/>
        </w:r>
        <w:r>
          <w:rPr>
            <w:webHidden/>
          </w:rPr>
          <w:t>9</w:t>
        </w:r>
        <w:r>
          <w:rPr>
            <w:webHidden/>
          </w:rPr>
          <w:fldChar w:fldCharType="end"/>
        </w:r>
      </w:hyperlink>
    </w:p>
    <w:p w14:paraId="6C842D92" w14:textId="10BD0A5E" w:rsidR="00BB3BC9" w:rsidRDefault="00BB3BC9">
      <w:pPr>
        <w:pStyle w:val="TOC2"/>
        <w:rPr>
          <w:rFonts w:asciiTheme="minorHAnsi" w:hAnsiTheme="minorHAnsi" w:cstheme="minorBidi"/>
          <w:smallCaps w:val="0"/>
          <w:kern w:val="2"/>
          <w:sz w:val="24"/>
          <w:szCs w:val="24"/>
          <w14:ligatures w14:val="standardContextual"/>
        </w:rPr>
      </w:pPr>
      <w:hyperlink w:anchor="_Toc188891244" w:history="1">
        <w:r w:rsidRPr="003D63BF">
          <w:rPr>
            <w:rStyle w:val="Hyperlink"/>
          </w:rPr>
          <w:t>I. Dividends and Financial Results</w:t>
        </w:r>
        <w:r>
          <w:rPr>
            <w:webHidden/>
          </w:rPr>
          <w:tab/>
        </w:r>
        <w:r>
          <w:rPr>
            <w:webHidden/>
          </w:rPr>
          <w:fldChar w:fldCharType="begin"/>
        </w:r>
        <w:r>
          <w:rPr>
            <w:webHidden/>
          </w:rPr>
          <w:instrText xml:space="preserve"> PAGEREF _Toc188891244 \h </w:instrText>
        </w:r>
        <w:r>
          <w:rPr>
            <w:webHidden/>
          </w:rPr>
        </w:r>
        <w:r>
          <w:rPr>
            <w:webHidden/>
          </w:rPr>
          <w:fldChar w:fldCharType="separate"/>
        </w:r>
        <w:r>
          <w:rPr>
            <w:webHidden/>
          </w:rPr>
          <w:t>11</w:t>
        </w:r>
        <w:r>
          <w:rPr>
            <w:webHidden/>
          </w:rPr>
          <w:fldChar w:fldCharType="end"/>
        </w:r>
      </w:hyperlink>
    </w:p>
    <w:p w14:paraId="25D51F92" w14:textId="6A042A0A" w:rsidR="00BB3BC9" w:rsidRDefault="00BB3BC9">
      <w:pPr>
        <w:pStyle w:val="TOC1"/>
        <w:rPr>
          <w:rFonts w:asciiTheme="minorHAnsi" w:hAnsiTheme="minorHAnsi" w:cstheme="minorBidi"/>
          <w:b w:val="0"/>
          <w:bCs w:val="0"/>
          <w:caps w:val="0"/>
          <w:kern w:val="2"/>
          <w:sz w:val="24"/>
          <w:szCs w:val="24"/>
          <w14:ligatures w14:val="standardContextual"/>
        </w:rPr>
      </w:pPr>
      <w:hyperlink w:anchor="_Toc188891245" w:history="1">
        <w:r w:rsidRPr="003D63BF">
          <w:rPr>
            <w:rStyle w:val="Hyperlink"/>
          </w:rPr>
          <w:t>III.</w:t>
        </w:r>
        <w:r>
          <w:rPr>
            <w:rFonts w:asciiTheme="minorHAnsi" w:hAnsiTheme="minorHAnsi" w:cstheme="minorBidi"/>
            <w:b w:val="0"/>
            <w:bCs w:val="0"/>
            <w:caps w:val="0"/>
            <w:kern w:val="2"/>
            <w:sz w:val="24"/>
            <w:szCs w:val="24"/>
            <w14:ligatures w14:val="standardContextual"/>
          </w:rPr>
          <w:tab/>
        </w:r>
        <w:r w:rsidRPr="003D63BF">
          <w:rPr>
            <w:rStyle w:val="Hyperlink"/>
          </w:rPr>
          <w:t>INFORMATION ON THE SECURITIES</w:t>
        </w:r>
        <w:r>
          <w:rPr>
            <w:webHidden/>
          </w:rPr>
          <w:tab/>
        </w:r>
        <w:r>
          <w:rPr>
            <w:webHidden/>
          </w:rPr>
          <w:fldChar w:fldCharType="begin"/>
        </w:r>
        <w:r>
          <w:rPr>
            <w:webHidden/>
          </w:rPr>
          <w:instrText xml:space="preserve"> PAGEREF _Toc188891245 \h </w:instrText>
        </w:r>
        <w:r>
          <w:rPr>
            <w:webHidden/>
          </w:rPr>
        </w:r>
        <w:r>
          <w:rPr>
            <w:webHidden/>
          </w:rPr>
          <w:fldChar w:fldCharType="separate"/>
        </w:r>
        <w:r>
          <w:rPr>
            <w:webHidden/>
          </w:rPr>
          <w:t>11</w:t>
        </w:r>
        <w:r>
          <w:rPr>
            <w:webHidden/>
          </w:rPr>
          <w:fldChar w:fldCharType="end"/>
        </w:r>
      </w:hyperlink>
    </w:p>
    <w:p w14:paraId="7C28DC4F" w14:textId="1B6F5593" w:rsidR="00BB3BC9" w:rsidRDefault="00BB3BC9">
      <w:pPr>
        <w:pStyle w:val="TOC2"/>
        <w:rPr>
          <w:rFonts w:asciiTheme="minorHAnsi" w:hAnsiTheme="minorHAnsi" w:cstheme="minorBidi"/>
          <w:smallCaps w:val="0"/>
          <w:kern w:val="2"/>
          <w:sz w:val="24"/>
          <w:szCs w:val="24"/>
          <w14:ligatures w14:val="standardContextual"/>
        </w:rPr>
      </w:pPr>
      <w:hyperlink w:anchor="_Toc188891246" w:history="1">
        <w:r w:rsidRPr="003D63BF">
          <w:rPr>
            <w:rStyle w:val="Hyperlink"/>
          </w:rPr>
          <w:t>A. Legal Foundation</w:t>
        </w:r>
        <w:r>
          <w:rPr>
            <w:webHidden/>
          </w:rPr>
          <w:tab/>
        </w:r>
        <w:r>
          <w:rPr>
            <w:webHidden/>
          </w:rPr>
          <w:fldChar w:fldCharType="begin"/>
        </w:r>
        <w:r>
          <w:rPr>
            <w:webHidden/>
          </w:rPr>
          <w:instrText xml:space="preserve"> PAGEREF _Toc188891246 \h </w:instrText>
        </w:r>
        <w:r>
          <w:rPr>
            <w:webHidden/>
          </w:rPr>
        </w:r>
        <w:r>
          <w:rPr>
            <w:webHidden/>
          </w:rPr>
          <w:fldChar w:fldCharType="separate"/>
        </w:r>
        <w:r>
          <w:rPr>
            <w:webHidden/>
          </w:rPr>
          <w:t>11</w:t>
        </w:r>
        <w:r>
          <w:rPr>
            <w:webHidden/>
          </w:rPr>
          <w:fldChar w:fldCharType="end"/>
        </w:r>
      </w:hyperlink>
    </w:p>
    <w:p w14:paraId="4698AC59" w14:textId="3C9D10F0" w:rsidR="00BB3BC9" w:rsidRDefault="00BB3BC9">
      <w:pPr>
        <w:pStyle w:val="TOC2"/>
        <w:rPr>
          <w:rFonts w:asciiTheme="minorHAnsi" w:hAnsiTheme="minorHAnsi" w:cstheme="minorBidi"/>
          <w:smallCaps w:val="0"/>
          <w:kern w:val="2"/>
          <w:sz w:val="24"/>
          <w:szCs w:val="24"/>
          <w14:ligatures w14:val="standardContextual"/>
        </w:rPr>
      </w:pPr>
      <w:hyperlink w:anchor="_Toc188891247" w:history="1">
        <w:r w:rsidRPr="003D63BF">
          <w:rPr>
            <w:rStyle w:val="Hyperlink"/>
          </w:rPr>
          <w:t>B. Nature of the Issue</w:t>
        </w:r>
        <w:r>
          <w:rPr>
            <w:webHidden/>
          </w:rPr>
          <w:tab/>
        </w:r>
        <w:r>
          <w:rPr>
            <w:webHidden/>
          </w:rPr>
          <w:fldChar w:fldCharType="begin"/>
        </w:r>
        <w:r>
          <w:rPr>
            <w:webHidden/>
          </w:rPr>
          <w:instrText xml:space="preserve"> PAGEREF _Toc188891247 \h </w:instrText>
        </w:r>
        <w:r>
          <w:rPr>
            <w:webHidden/>
          </w:rPr>
        </w:r>
        <w:r>
          <w:rPr>
            <w:webHidden/>
          </w:rPr>
          <w:fldChar w:fldCharType="separate"/>
        </w:r>
        <w:r>
          <w:rPr>
            <w:webHidden/>
          </w:rPr>
          <w:t>11</w:t>
        </w:r>
        <w:r>
          <w:rPr>
            <w:webHidden/>
          </w:rPr>
          <w:fldChar w:fldCharType="end"/>
        </w:r>
      </w:hyperlink>
    </w:p>
    <w:p w14:paraId="6A18B0AA" w14:textId="449FC247" w:rsidR="00BB3BC9" w:rsidRDefault="00BB3BC9">
      <w:pPr>
        <w:pStyle w:val="TOC2"/>
        <w:rPr>
          <w:rFonts w:asciiTheme="minorHAnsi" w:hAnsiTheme="minorHAnsi" w:cstheme="minorBidi"/>
          <w:smallCaps w:val="0"/>
          <w:kern w:val="2"/>
          <w:sz w:val="24"/>
          <w:szCs w:val="24"/>
          <w14:ligatures w14:val="standardContextual"/>
        </w:rPr>
      </w:pPr>
      <w:hyperlink w:anchor="_Toc188891248" w:history="1">
        <w:r w:rsidRPr="003D63BF">
          <w:rPr>
            <w:rStyle w:val="Hyperlink"/>
          </w:rPr>
          <w:t>C. Number, type and par value of securities</w:t>
        </w:r>
        <w:r>
          <w:rPr>
            <w:webHidden/>
          </w:rPr>
          <w:tab/>
        </w:r>
        <w:r>
          <w:rPr>
            <w:webHidden/>
          </w:rPr>
          <w:fldChar w:fldCharType="begin"/>
        </w:r>
        <w:r>
          <w:rPr>
            <w:webHidden/>
          </w:rPr>
          <w:instrText xml:space="preserve"> PAGEREF _Toc188891248 \h </w:instrText>
        </w:r>
        <w:r>
          <w:rPr>
            <w:webHidden/>
          </w:rPr>
        </w:r>
        <w:r>
          <w:rPr>
            <w:webHidden/>
          </w:rPr>
          <w:fldChar w:fldCharType="separate"/>
        </w:r>
        <w:r>
          <w:rPr>
            <w:webHidden/>
          </w:rPr>
          <w:t>11</w:t>
        </w:r>
        <w:r>
          <w:rPr>
            <w:webHidden/>
          </w:rPr>
          <w:fldChar w:fldCharType="end"/>
        </w:r>
      </w:hyperlink>
    </w:p>
    <w:p w14:paraId="503E5DE5" w14:textId="02B68391" w:rsidR="00BB3BC9" w:rsidRDefault="00BB3BC9">
      <w:pPr>
        <w:pStyle w:val="TOC2"/>
        <w:rPr>
          <w:rFonts w:asciiTheme="minorHAnsi" w:hAnsiTheme="minorHAnsi" w:cstheme="minorBidi"/>
          <w:smallCaps w:val="0"/>
          <w:kern w:val="2"/>
          <w:sz w:val="24"/>
          <w:szCs w:val="24"/>
          <w14:ligatures w14:val="standardContextual"/>
        </w:rPr>
      </w:pPr>
      <w:hyperlink w:anchor="_Toc188891249" w:history="1">
        <w:r w:rsidRPr="003D63BF">
          <w:rPr>
            <w:rStyle w:val="Hyperlink"/>
          </w:rPr>
          <w:t>D. New securities from capital transactions</w:t>
        </w:r>
        <w:r>
          <w:rPr>
            <w:webHidden/>
          </w:rPr>
          <w:tab/>
        </w:r>
        <w:r>
          <w:rPr>
            <w:webHidden/>
          </w:rPr>
          <w:fldChar w:fldCharType="begin"/>
        </w:r>
        <w:r>
          <w:rPr>
            <w:webHidden/>
          </w:rPr>
          <w:instrText xml:space="preserve"> PAGEREF _Toc188891249 \h </w:instrText>
        </w:r>
        <w:r>
          <w:rPr>
            <w:webHidden/>
          </w:rPr>
        </w:r>
        <w:r>
          <w:rPr>
            <w:webHidden/>
          </w:rPr>
          <w:fldChar w:fldCharType="separate"/>
        </w:r>
        <w:r>
          <w:rPr>
            <w:webHidden/>
          </w:rPr>
          <w:t>11</w:t>
        </w:r>
        <w:r>
          <w:rPr>
            <w:webHidden/>
          </w:rPr>
          <w:fldChar w:fldCharType="end"/>
        </w:r>
      </w:hyperlink>
    </w:p>
    <w:p w14:paraId="03A508DD" w14:textId="5508A928" w:rsidR="00BB3BC9" w:rsidRDefault="00BB3BC9">
      <w:pPr>
        <w:pStyle w:val="TOC2"/>
        <w:rPr>
          <w:rFonts w:asciiTheme="minorHAnsi" w:hAnsiTheme="minorHAnsi" w:cstheme="minorBidi"/>
          <w:smallCaps w:val="0"/>
          <w:kern w:val="2"/>
          <w:sz w:val="24"/>
          <w:szCs w:val="24"/>
          <w14:ligatures w14:val="standardContextual"/>
        </w:rPr>
      </w:pPr>
      <w:hyperlink w:anchor="_Toc188891250" w:history="1">
        <w:r w:rsidRPr="003D63BF">
          <w:rPr>
            <w:rStyle w:val="Hyperlink"/>
          </w:rPr>
          <w:t>e. Rights</w:t>
        </w:r>
        <w:r>
          <w:rPr>
            <w:webHidden/>
          </w:rPr>
          <w:tab/>
        </w:r>
        <w:r>
          <w:rPr>
            <w:webHidden/>
          </w:rPr>
          <w:fldChar w:fldCharType="begin"/>
        </w:r>
        <w:r>
          <w:rPr>
            <w:webHidden/>
          </w:rPr>
          <w:instrText xml:space="preserve"> PAGEREF _Toc188891250 \h </w:instrText>
        </w:r>
        <w:r>
          <w:rPr>
            <w:webHidden/>
          </w:rPr>
        </w:r>
        <w:r>
          <w:rPr>
            <w:webHidden/>
          </w:rPr>
          <w:fldChar w:fldCharType="separate"/>
        </w:r>
        <w:r>
          <w:rPr>
            <w:webHidden/>
          </w:rPr>
          <w:t>12</w:t>
        </w:r>
        <w:r>
          <w:rPr>
            <w:webHidden/>
          </w:rPr>
          <w:fldChar w:fldCharType="end"/>
        </w:r>
      </w:hyperlink>
    </w:p>
    <w:p w14:paraId="6D51C4A0" w14:textId="483419A0" w:rsidR="00BB3BC9" w:rsidRDefault="00BB3BC9">
      <w:pPr>
        <w:pStyle w:val="TOC2"/>
        <w:rPr>
          <w:rFonts w:asciiTheme="minorHAnsi" w:hAnsiTheme="minorHAnsi" w:cstheme="minorBidi"/>
          <w:smallCaps w:val="0"/>
          <w:kern w:val="2"/>
          <w:sz w:val="24"/>
          <w:szCs w:val="24"/>
          <w14:ligatures w14:val="standardContextual"/>
        </w:rPr>
      </w:pPr>
      <w:hyperlink w:anchor="_Toc188891251" w:history="1">
        <w:r w:rsidRPr="003D63BF">
          <w:rPr>
            <w:rStyle w:val="Hyperlink"/>
          </w:rPr>
          <w:t>f. Restrictions</w:t>
        </w:r>
        <w:r>
          <w:rPr>
            <w:webHidden/>
          </w:rPr>
          <w:tab/>
        </w:r>
        <w:r>
          <w:rPr>
            <w:webHidden/>
          </w:rPr>
          <w:fldChar w:fldCharType="begin"/>
        </w:r>
        <w:r>
          <w:rPr>
            <w:webHidden/>
          </w:rPr>
          <w:instrText xml:space="preserve"> PAGEREF _Toc188891251 \h </w:instrText>
        </w:r>
        <w:r>
          <w:rPr>
            <w:webHidden/>
          </w:rPr>
        </w:r>
        <w:r>
          <w:rPr>
            <w:webHidden/>
          </w:rPr>
          <w:fldChar w:fldCharType="separate"/>
        </w:r>
        <w:r>
          <w:rPr>
            <w:webHidden/>
          </w:rPr>
          <w:t>12</w:t>
        </w:r>
        <w:r>
          <w:rPr>
            <w:webHidden/>
          </w:rPr>
          <w:fldChar w:fldCharType="end"/>
        </w:r>
      </w:hyperlink>
    </w:p>
    <w:p w14:paraId="74F10CC2" w14:textId="7AA8796C" w:rsidR="00BB3BC9" w:rsidRDefault="00BB3BC9">
      <w:pPr>
        <w:pStyle w:val="TOC2"/>
        <w:rPr>
          <w:rFonts w:asciiTheme="minorHAnsi" w:hAnsiTheme="minorHAnsi" w:cstheme="minorBidi"/>
          <w:smallCaps w:val="0"/>
          <w:kern w:val="2"/>
          <w:sz w:val="24"/>
          <w:szCs w:val="24"/>
          <w14:ligatures w14:val="standardContextual"/>
        </w:rPr>
      </w:pPr>
      <w:hyperlink w:anchor="_Toc188891252" w:history="1">
        <w:r w:rsidRPr="003D63BF">
          <w:rPr>
            <w:rStyle w:val="Hyperlink"/>
          </w:rPr>
          <w:t>g. international issue, simultaneous public and private placement</w:t>
        </w:r>
        <w:r>
          <w:rPr>
            <w:webHidden/>
          </w:rPr>
          <w:tab/>
        </w:r>
        <w:r>
          <w:rPr>
            <w:webHidden/>
          </w:rPr>
          <w:fldChar w:fldCharType="begin"/>
        </w:r>
        <w:r>
          <w:rPr>
            <w:webHidden/>
          </w:rPr>
          <w:instrText xml:space="preserve"> PAGEREF _Toc188891252 \h </w:instrText>
        </w:r>
        <w:r>
          <w:rPr>
            <w:webHidden/>
          </w:rPr>
        </w:r>
        <w:r>
          <w:rPr>
            <w:webHidden/>
          </w:rPr>
          <w:fldChar w:fldCharType="separate"/>
        </w:r>
        <w:r>
          <w:rPr>
            <w:webHidden/>
          </w:rPr>
          <w:t>12</w:t>
        </w:r>
        <w:r>
          <w:rPr>
            <w:webHidden/>
          </w:rPr>
          <w:fldChar w:fldCharType="end"/>
        </w:r>
      </w:hyperlink>
    </w:p>
    <w:p w14:paraId="5E835833" w14:textId="1B1D91E2" w:rsidR="00BB3BC9" w:rsidRDefault="00BB3BC9">
      <w:pPr>
        <w:pStyle w:val="TOC2"/>
        <w:rPr>
          <w:rFonts w:asciiTheme="minorHAnsi" w:hAnsiTheme="minorHAnsi" w:cstheme="minorBidi"/>
          <w:smallCaps w:val="0"/>
          <w:kern w:val="2"/>
          <w:sz w:val="24"/>
          <w:szCs w:val="24"/>
          <w14:ligatures w14:val="standardContextual"/>
        </w:rPr>
      </w:pPr>
      <w:hyperlink w:anchor="_Toc188891253" w:history="1">
        <w:r w:rsidRPr="003D63BF">
          <w:rPr>
            <w:rStyle w:val="Hyperlink"/>
          </w:rPr>
          <w:t>h. Paying agents</w:t>
        </w:r>
        <w:r>
          <w:rPr>
            <w:webHidden/>
          </w:rPr>
          <w:tab/>
        </w:r>
        <w:r>
          <w:rPr>
            <w:webHidden/>
          </w:rPr>
          <w:fldChar w:fldCharType="begin"/>
        </w:r>
        <w:r>
          <w:rPr>
            <w:webHidden/>
          </w:rPr>
          <w:instrText xml:space="preserve"> PAGEREF _Toc188891253 \h </w:instrText>
        </w:r>
        <w:r>
          <w:rPr>
            <w:webHidden/>
          </w:rPr>
        </w:r>
        <w:r>
          <w:rPr>
            <w:webHidden/>
          </w:rPr>
          <w:fldChar w:fldCharType="separate"/>
        </w:r>
        <w:r>
          <w:rPr>
            <w:webHidden/>
          </w:rPr>
          <w:t>12</w:t>
        </w:r>
        <w:r>
          <w:rPr>
            <w:webHidden/>
          </w:rPr>
          <w:fldChar w:fldCharType="end"/>
        </w:r>
      </w:hyperlink>
    </w:p>
    <w:p w14:paraId="6FDB81C1" w14:textId="21D1CB6F" w:rsidR="00BB3BC9" w:rsidRDefault="00BB3BC9">
      <w:pPr>
        <w:pStyle w:val="TOC2"/>
        <w:rPr>
          <w:rFonts w:asciiTheme="minorHAnsi" w:hAnsiTheme="minorHAnsi" w:cstheme="minorBidi"/>
          <w:smallCaps w:val="0"/>
          <w:kern w:val="2"/>
          <w:sz w:val="24"/>
          <w:szCs w:val="24"/>
          <w14:ligatures w14:val="standardContextual"/>
        </w:rPr>
      </w:pPr>
      <w:hyperlink w:anchor="_Toc188891254" w:history="1">
        <w:r w:rsidRPr="003D63BF">
          <w:rPr>
            <w:rStyle w:val="Hyperlink"/>
          </w:rPr>
          <w:t>i. Net proceeds</w:t>
        </w:r>
        <w:r>
          <w:rPr>
            <w:webHidden/>
          </w:rPr>
          <w:tab/>
        </w:r>
        <w:r>
          <w:rPr>
            <w:webHidden/>
          </w:rPr>
          <w:fldChar w:fldCharType="begin"/>
        </w:r>
        <w:r>
          <w:rPr>
            <w:webHidden/>
          </w:rPr>
          <w:instrText xml:space="preserve"> PAGEREF _Toc188891254 \h </w:instrText>
        </w:r>
        <w:r>
          <w:rPr>
            <w:webHidden/>
          </w:rPr>
        </w:r>
        <w:r>
          <w:rPr>
            <w:webHidden/>
          </w:rPr>
          <w:fldChar w:fldCharType="separate"/>
        </w:r>
        <w:r>
          <w:rPr>
            <w:webHidden/>
          </w:rPr>
          <w:t>12</w:t>
        </w:r>
        <w:r>
          <w:rPr>
            <w:webHidden/>
          </w:rPr>
          <w:fldChar w:fldCharType="end"/>
        </w:r>
      </w:hyperlink>
    </w:p>
    <w:p w14:paraId="530DB229" w14:textId="73E5C784" w:rsidR="00BB3BC9" w:rsidRDefault="00BB3BC9">
      <w:pPr>
        <w:pStyle w:val="TOC2"/>
        <w:rPr>
          <w:rFonts w:asciiTheme="minorHAnsi" w:hAnsiTheme="minorHAnsi" w:cstheme="minorBidi"/>
          <w:smallCaps w:val="0"/>
          <w:kern w:val="2"/>
          <w:sz w:val="24"/>
          <w:szCs w:val="24"/>
          <w14:ligatures w14:val="standardContextual"/>
        </w:rPr>
      </w:pPr>
      <w:hyperlink w:anchor="_Toc188891255" w:history="1">
        <w:r w:rsidRPr="003D63BF">
          <w:rPr>
            <w:rStyle w:val="Hyperlink"/>
          </w:rPr>
          <w:t>j. Public purchase or exchange offers</w:t>
        </w:r>
        <w:r>
          <w:rPr>
            <w:webHidden/>
          </w:rPr>
          <w:tab/>
        </w:r>
        <w:r>
          <w:rPr>
            <w:webHidden/>
          </w:rPr>
          <w:fldChar w:fldCharType="begin"/>
        </w:r>
        <w:r>
          <w:rPr>
            <w:webHidden/>
          </w:rPr>
          <w:instrText xml:space="preserve"> PAGEREF _Toc188891255 \h </w:instrText>
        </w:r>
        <w:r>
          <w:rPr>
            <w:webHidden/>
          </w:rPr>
        </w:r>
        <w:r>
          <w:rPr>
            <w:webHidden/>
          </w:rPr>
          <w:fldChar w:fldCharType="separate"/>
        </w:r>
        <w:r>
          <w:rPr>
            <w:webHidden/>
          </w:rPr>
          <w:t>13</w:t>
        </w:r>
        <w:r>
          <w:rPr>
            <w:webHidden/>
          </w:rPr>
          <w:fldChar w:fldCharType="end"/>
        </w:r>
      </w:hyperlink>
    </w:p>
    <w:p w14:paraId="4F78C235" w14:textId="26748178" w:rsidR="00BB3BC9" w:rsidRDefault="00BB3BC9">
      <w:pPr>
        <w:pStyle w:val="TOC2"/>
        <w:rPr>
          <w:rFonts w:asciiTheme="minorHAnsi" w:hAnsiTheme="minorHAnsi" w:cstheme="minorBidi"/>
          <w:smallCaps w:val="0"/>
          <w:kern w:val="2"/>
          <w:sz w:val="24"/>
          <w:szCs w:val="24"/>
          <w14:ligatures w14:val="standardContextual"/>
        </w:rPr>
      </w:pPr>
      <w:hyperlink w:anchor="_Toc188891256" w:history="1">
        <w:r w:rsidRPr="003D63BF">
          <w:rPr>
            <w:rStyle w:val="Hyperlink"/>
          </w:rPr>
          <w:t>k. Form of securities</w:t>
        </w:r>
        <w:r>
          <w:rPr>
            <w:webHidden/>
          </w:rPr>
          <w:tab/>
        </w:r>
        <w:r>
          <w:rPr>
            <w:webHidden/>
          </w:rPr>
          <w:fldChar w:fldCharType="begin"/>
        </w:r>
        <w:r>
          <w:rPr>
            <w:webHidden/>
          </w:rPr>
          <w:instrText xml:space="preserve"> PAGEREF _Toc188891256 \h </w:instrText>
        </w:r>
        <w:r>
          <w:rPr>
            <w:webHidden/>
          </w:rPr>
        </w:r>
        <w:r>
          <w:rPr>
            <w:webHidden/>
          </w:rPr>
          <w:fldChar w:fldCharType="separate"/>
        </w:r>
        <w:r>
          <w:rPr>
            <w:webHidden/>
          </w:rPr>
          <w:t>13</w:t>
        </w:r>
        <w:r>
          <w:rPr>
            <w:webHidden/>
          </w:rPr>
          <w:fldChar w:fldCharType="end"/>
        </w:r>
      </w:hyperlink>
    </w:p>
    <w:p w14:paraId="66BF59FF" w14:textId="3EF65352" w:rsidR="00BB3BC9" w:rsidRDefault="00BB3BC9">
      <w:pPr>
        <w:pStyle w:val="TOC2"/>
        <w:rPr>
          <w:rFonts w:asciiTheme="minorHAnsi" w:hAnsiTheme="minorHAnsi" w:cstheme="minorBidi"/>
          <w:smallCaps w:val="0"/>
          <w:kern w:val="2"/>
          <w:sz w:val="24"/>
          <w:szCs w:val="24"/>
          <w14:ligatures w14:val="standardContextual"/>
        </w:rPr>
      </w:pPr>
      <w:hyperlink w:anchor="_Toc188891257" w:history="1">
        <w:r w:rsidRPr="003D63BF">
          <w:rPr>
            <w:rStyle w:val="Hyperlink"/>
          </w:rPr>
          <w:t>l. Custody</w:t>
        </w:r>
        <w:r>
          <w:rPr>
            <w:webHidden/>
          </w:rPr>
          <w:tab/>
        </w:r>
        <w:r>
          <w:rPr>
            <w:webHidden/>
          </w:rPr>
          <w:fldChar w:fldCharType="begin"/>
        </w:r>
        <w:r>
          <w:rPr>
            <w:webHidden/>
          </w:rPr>
          <w:instrText xml:space="preserve"> PAGEREF _Toc188891257 \h </w:instrText>
        </w:r>
        <w:r>
          <w:rPr>
            <w:webHidden/>
          </w:rPr>
        </w:r>
        <w:r>
          <w:rPr>
            <w:webHidden/>
          </w:rPr>
          <w:fldChar w:fldCharType="separate"/>
        </w:r>
        <w:r>
          <w:rPr>
            <w:webHidden/>
          </w:rPr>
          <w:t>13</w:t>
        </w:r>
        <w:r>
          <w:rPr>
            <w:webHidden/>
          </w:rPr>
          <w:fldChar w:fldCharType="end"/>
        </w:r>
      </w:hyperlink>
    </w:p>
    <w:p w14:paraId="55EC774F" w14:textId="23CDDAB2" w:rsidR="00BB3BC9" w:rsidRDefault="00BB3BC9">
      <w:pPr>
        <w:pStyle w:val="TOC2"/>
        <w:rPr>
          <w:rFonts w:asciiTheme="minorHAnsi" w:hAnsiTheme="minorHAnsi" w:cstheme="minorBidi"/>
          <w:smallCaps w:val="0"/>
          <w:kern w:val="2"/>
          <w:sz w:val="24"/>
          <w:szCs w:val="24"/>
          <w14:ligatures w14:val="standardContextual"/>
        </w:rPr>
      </w:pPr>
      <w:hyperlink w:anchor="_Toc188891258" w:history="1">
        <w:r w:rsidRPr="003D63BF">
          <w:rPr>
            <w:rStyle w:val="Hyperlink"/>
          </w:rPr>
          <w:t>m. Publication</w:t>
        </w:r>
        <w:r>
          <w:rPr>
            <w:webHidden/>
          </w:rPr>
          <w:tab/>
        </w:r>
        <w:r>
          <w:rPr>
            <w:webHidden/>
          </w:rPr>
          <w:fldChar w:fldCharType="begin"/>
        </w:r>
        <w:r>
          <w:rPr>
            <w:webHidden/>
          </w:rPr>
          <w:instrText xml:space="preserve"> PAGEREF _Toc188891258 \h </w:instrText>
        </w:r>
        <w:r>
          <w:rPr>
            <w:webHidden/>
          </w:rPr>
        </w:r>
        <w:r>
          <w:rPr>
            <w:webHidden/>
          </w:rPr>
          <w:fldChar w:fldCharType="separate"/>
        </w:r>
        <w:r>
          <w:rPr>
            <w:webHidden/>
          </w:rPr>
          <w:t>13</w:t>
        </w:r>
        <w:r>
          <w:rPr>
            <w:webHidden/>
          </w:rPr>
          <w:fldChar w:fldCharType="end"/>
        </w:r>
      </w:hyperlink>
    </w:p>
    <w:p w14:paraId="6BA9EC36" w14:textId="650FFC23" w:rsidR="00BB3BC9" w:rsidRDefault="00BB3BC9">
      <w:pPr>
        <w:pStyle w:val="TOC2"/>
        <w:rPr>
          <w:rFonts w:asciiTheme="minorHAnsi" w:hAnsiTheme="minorHAnsi" w:cstheme="minorBidi"/>
          <w:smallCaps w:val="0"/>
          <w:kern w:val="2"/>
          <w:sz w:val="24"/>
          <w:szCs w:val="24"/>
          <w14:ligatures w14:val="standardContextual"/>
        </w:rPr>
      </w:pPr>
      <w:hyperlink w:anchor="_Toc188891259" w:history="1">
        <w:r w:rsidRPr="003D63BF">
          <w:rPr>
            <w:rStyle w:val="Hyperlink"/>
          </w:rPr>
          <w:t>n. Price performance of the securities</w:t>
        </w:r>
        <w:r>
          <w:rPr>
            <w:webHidden/>
          </w:rPr>
          <w:tab/>
        </w:r>
        <w:r>
          <w:rPr>
            <w:webHidden/>
          </w:rPr>
          <w:fldChar w:fldCharType="begin"/>
        </w:r>
        <w:r>
          <w:rPr>
            <w:webHidden/>
          </w:rPr>
          <w:instrText xml:space="preserve"> PAGEREF _Toc188891259 \h </w:instrText>
        </w:r>
        <w:r>
          <w:rPr>
            <w:webHidden/>
          </w:rPr>
        </w:r>
        <w:r>
          <w:rPr>
            <w:webHidden/>
          </w:rPr>
          <w:fldChar w:fldCharType="separate"/>
        </w:r>
        <w:r>
          <w:rPr>
            <w:webHidden/>
          </w:rPr>
          <w:t>13</w:t>
        </w:r>
        <w:r>
          <w:rPr>
            <w:webHidden/>
          </w:rPr>
          <w:fldChar w:fldCharType="end"/>
        </w:r>
      </w:hyperlink>
    </w:p>
    <w:p w14:paraId="70D7BDA3" w14:textId="77E8B23F" w:rsidR="00BB3BC9" w:rsidRDefault="00BB3BC9">
      <w:pPr>
        <w:pStyle w:val="TOC2"/>
        <w:rPr>
          <w:rFonts w:asciiTheme="minorHAnsi" w:hAnsiTheme="minorHAnsi" w:cstheme="minorBidi"/>
          <w:smallCaps w:val="0"/>
          <w:kern w:val="2"/>
          <w:sz w:val="24"/>
          <w:szCs w:val="24"/>
          <w14:ligatures w14:val="standardContextual"/>
        </w:rPr>
      </w:pPr>
      <w:hyperlink w:anchor="_Toc188891260" w:history="1">
        <w:r w:rsidRPr="003D63BF">
          <w:rPr>
            <w:rStyle w:val="Hyperlink"/>
          </w:rPr>
          <w:t>o. Securities number and isin</w:t>
        </w:r>
        <w:r>
          <w:rPr>
            <w:webHidden/>
          </w:rPr>
          <w:tab/>
        </w:r>
        <w:r>
          <w:rPr>
            <w:webHidden/>
          </w:rPr>
          <w:fldChar w:fldCharType="begin"/>
        </w:r>
        <w:r>
          <w:rPr>
            <w:webHidden/>
          </w:rPr>
          <w:instrText xml:space="preserve"> PAGEREF _Toc188891260 \h </w:instrText>
        </w:r>
        <w:r>
          <w:rPr>
            <w:webHidden/>
          </w:rPr>
        </w:r>
        <w:r>
          <w:rPr>
            <w:webHidden/>
          </w:rPr>
          <w:fldChar w:fldCharType="separate"/>
        </w:r>
        <w:r>
          <w:rPr>
            <w:webHidden/>
          </w:rPr>
          <w:t>14</w:t>
        </w:r>
        <w:r>
          <w:rPr>
            <w:webHidden/>
          </w:rPr>
          <w:fldChar w:fldCharType="end"/>
        </w:r>
      </w:hyperlink>
    </w:p>
    <w:p w14:paraId="1F931752" w14:textId="4678AB40" w:rsidR="00BB3BC9" w:rsidRDefault="00BB3BC9">
      <w:pPr>
        <w:pStyle w:val="TOC2"/>
        <w:rPr>
          <w:rFonts w:asciiTheme="minorHAnsi" w:hAnsiTheme="minorHAnsi" w:cstheme="minorBidi"/>
          <w:smallCaps w:val="0"/>
          <w:kern w:val="2"/>
          <w:sz w:val="24"/>
          <w:szCs w:val="24"/>
          <w14:ligatures w14:val="standardContextual"/>
        </w:rPr>
      </w:pPr>
      <w:hyperlink w:anchor="_Toc188891261" w:history="1">
        <w:r w:rsidRPr="003D63BF">
          <w:rPr>
            <w:rStyle w:val="Hyperlink"/>
          </w:rPr>
          <w:t>p. Representative</w:t>
        </w:r>
        <w:r>
          <w:rPr>
            <w:webHidden/>
          </w:rPr>
          <w:tab/>
        </w:r>
        <w:r>
          <w:rPr>
            <w:webHidden/>
          </w:rPr>
          <w:fldChar w:fldCharType="begin"/>
        </w:r>
        <w:r>
          <w:rPr>
            <w:webHidden/>
          </w:rPr>
          <w:instrText xml:space="preserve"> PAGEREF _Toc188891261 \h </w:instrText>
        </w:r>
        <w:r>
          <w:rPr>
            <w:webHidden/>
          </w:rPr>
        </w:r>
        <w:r>
          <w:rPr>
            <w:webHidden/>
          </w:rPr>
          <w:fldChar w:fldCharType="separate"/>
        </w:r>
        <w:r>
          <w:rPr>
            <w:webHidden/>
          </w:rPr>
          <w:t>14</w:t>
        </w:r>
        <w:r>
          <w:rPr>
            <w:webHidden/>
          </w:rPr>
          <w:fldChar w:fldCharType="end"/>
        </w:r>
      </w:hyperlink>
    </w:p>
    <w:p w14:paraId="68F25710" w14:textId="2527B4D4" w:rsidR="00BB3BC9" w:rsidRDefault="00BB3BC9">
      <w:pPr>
        <w:pStyle w:val="TOC1"/>
        <w:rPr>
          <w:rFonts w:asciiTheme="minorHAnsi" w:hAnsiTheme="minorHAnsi" w:cstheme="minorBidi"/>
          <w:b w:val="0"/>
          <w:bCs w:val="0"/>
          <w:caps w:val="0"/>
          <w:kern w:val="2"/>
          <w:sz w:val="24"/>
          <w:szCs w:val="24"/>
          <w14:ligatures w14:val="standardContextual"/>
        </w:rPr>
      </w:pPr>
      <w:hyperlink w:anchor="_Toc188891262" w:history="1">
        <w:r w:rsidRPr="003D63BF">
          <w:rPr>
            <w:rStyle w:val="Hyperlink"/>
          </w:rPr>
          <w:t>IV.</w:t>
        </w:r>
        <w:r>
          <w:rPr>
            <w:rFonts w:asciiTheme="minorHAnsi" w:hAnsiTheme="minorHAnsi" w:cstheme="minorBidi"/>
            <w:b w:val="0"/>
            <w:bCs w:val="0"/>
            <w:caps w:val="0"/>
            <w:kern w:val="2"/>
            <w:sz w:val="24"/>
            <w:szCs w:val="24"/>
            <w14:ligatures w14:val="standardContextual"/>
          </w:rPr>
          <w:tab/>
        </w:r>
        <w:r w:rsidRPr="003D63BF">
          <w:rPr>
            <w:rStyle w:val="Hyperlink"/>
          </w:rPr>
          <w:t>RESPONSIBILITY FOR THE LISTING PARTICULARS</w:t>
        </w:r>
        <w:r>
          <w:rPr>
            <w:webHidden/>
          </w:rPr>
          <w:tab/>
        </w:r>
        <w:r>
          <w:rPr>
            <w:webHidden/>
          </w:rPr>
          <w:fldChar w:fldCharType="begin"/>
        </w:r>
        <w:r>
          <w:rPr>
            <w:webHidden/>
          </w:rPr>
          <w:instrText xml:space="preserve"> PAGEREF _Toc188891262 \h </w:instrText>
        </w:r>
        <w:r>
          <w:rPr>
            <w:webHidden/>
          </w:rPr>
        </w:r>
        <w:r>
          <w:rPr>
            <w:webHidden/>
          </w:rPr>
          <w:fldChar w:fldCharType="separate"/>
        </w:r>
        <w:r>
          <w:rPr>
            <w:webHidden/>
          </w:rPr>
          <w:t>14</w:t>
        </w:r>
        <w:r>
          <w:rPr>
            <w:webHidden/>
          </w:rPr>
          <w:fldChar w:fldCharType="end"/>
        </w:r>
      </w:hyperlink>
    </w:p>
    <w:p w14:paraId="681B9169" w14:textId="3402FC72" w:rsidR="00B745BE" w:rsidRPr="005C0175" w:rsidRDefault="005A0BCC" w:rsidP="00590ED8">
      <w:pPr>
        <w:rPr>
          <w:rFonts w:eastAsia="Arial"/>
        </w:rPr>
        <w:sectPr w:rsidR="00B745BE" w:rsidRPr="005C0175" w:rsidSect="0067084D">
          <w:headerReference w:type="default" r:id="rId13"/>
          <w:footerReference w:type="default" r:id="rId14"/>
          <w:pgSz w:w="11906" w:h="16838" w:code="9"/>
          <w:pgMar w:top="1440" w:right="1152" w:bottom="720" w:left="1440" w:header="562" w:footer="562" w:gutter="0"/>
          <w:pgNumType w:start="1"/>
          <w:cols w:space="720"/>
          <w:docGrid w:linePitch="360"/>
        </w:sectPr>
      </w:pPr>
      <w:r w:rsidRPr="00C37C7F">
        <w:fldChar w:fldCharType="end"/>
      </w:r>
    </w:p>
    <w:p w14:paraId="648279C9" w14:textId="40521175" w:rsidR="005C0175" w:rsidRDefault="005C0175" w:rsidP="00590ED8">
      <w:pPr>
        <w:rPr>
          <w:b/>
          <w:bCs/>
        </w:rPr>
      </w:pPr>
      <w:bookmarkStart w:id="1" w:name="_Toc416695923"/>
      <w:bookmarkStart w:id="2" w:name="_Toc416794504"/>
      <w:bookmarkStart w:id="3" w:name="_Toc416794596"/>
      <w:bookmarkStart w:id="4" w:name="_Toc416875329"/>
      <w:bookmarkStart w:id="5" w:name="_Toc449624904"/>
      <w:bookmarkStart w:id="6" w:name="_Toc416695925"/>
      <w:bookmarkStart w:id="7" w:name="_Toc416794506"/>
      <w:bookmarkStart w:id="8" w:name="_Toc416794598"/>
      <w:bookmarkStart w:id="9" w:name="_Toc416875331"/>
      <w:bookmarkStart w:id="10" w:name="_Toc449624906"/>
      <w:bookmarkStart w:id="11" w:name="_Toc416695926"/>
      <w:bookmarkStart w:id="12" w:name="_Toc416794507"/>
      <w:bookmarkStart w:id="13" w:name="_Toc416794599"/>
      <w:bookmarkStart w:id="14" w:name="_Toc416875332"/>
      <w:bookmarkStart w:id="15" w:name="_Toc449624907"/>
      <w:bookmarkStart w:id="16" w:name="_Toc416695927"/>
      <w:bookmarkStart w:id="17" w:name="_Toc416794508"/>
      <w:bookmarkStart w:id="18" w:name="_Toc416794600"/>
      <w:bookmarkStart w:id="19" w:name="_Toc416875333"/>
      <w:bookmarkStart w:id="20" w:name="_Toc449624908"/>
      <w:bookmarkStart w:id="21" w:name="_Toc416695934"/>
      <w:bookmarkStart w:id="22" w:name="_Toc416794513"/>
      <w:bookmarkStart w:id="23" w:name="_Toc416794605"/>
      <w:bookmarkStart w:id="24" w:name="_Toc416875338"/>
      <w:bookmarkStart w:id="25" w:name="_Toc449624911"/>
      <w:bookmarkStart w:id="26" w:name="_Toc416695948"/>
      <w:bookmarkStart w:id="27" w:name="_Toc416794518"/>
      <w:bookmarkStart w:id="28" w:name="_Toc416794610"/>
      <w:bookmarkStart w:id="29" w:name="_Toc416875342"/>
      <w:bookmarkStart w:id="30" w:name="_Toc449624915"/>
      <w:bookmarkStart w:id="31" w:name="_Toc416695963"/>
      <w:bookmarkStart w:id="32" w:name="_Toc416794524"/>
      <w:bookmarkStart w:id="33" w:name="_Toc416794616"/>
      <w:bookmarkStart w:id="34" w:name="_Toc416875346"/>
      <w:bookmarkStart w:id="35" w:name="_Toc449624918"/>
      <w:bookmarkStart w:id="36" w:name="_Toc416695964"/>
      <w:bookmarkStart w:id="37" w:name="_Toc416794525"/>
      <w:bookmarkStart w:id="38" w:name="_Toc416794617"/>
      <w:bookmarkStart w:id="39" w:name="_Toc416875347"/>
      <w:bookmarkStart w:id="40" w:name="_Toc449624919"/>
      <w:bookmarkStart w:id="41" w:name="_Toc416695972"/>
      <w:bookmarkStart w:id="42" w:name="_Toc416794532"/>
      <w:bookmarkStart w:id="43" w:name="_Toc416794624"/>
      <w:bookmarkStart w:id="44" w:name="_Toc416875354"/>
      <w:bookmarkStart w:id="45" w:name="_Toc449624926"/>
      <w:bookmarkStart w:id="46" w:name="_Toc416875355"/>
      <w:bookmarkStart w:id="47" w:name="_Toc449624927"/>
      <w:bookmarkStart w:id="48" w:name="_Toc416794536"/>
      <w:bookmarkStart w:id="49" w:name="_Toc416794628"/>
      <w:bookmarkStart w:id="50" w:name="_Toc416794537"/>
      <w:bookmarkStart w:id="51" w:name="_Toc416794629"/>
      <w:bookmarkStart w:id="52" w:name="_Toc416794538"/>
      <w:bookmarkStart w:id="53" w:name="_Toc416794630"/>
      <w:bookmarkStart w:id="54" w:name="_Toc416794539"/>
      <w:bookmarkStart w:id="55" w:name="_Toc416794631"/>
      <w:bookmarkStart w:id="56" w:name="_Toc416875358"/>
      <w:bookmarkStart w:id="57" w:name="_Toc449624930"/>
      <w:bookmarkStart w:id="58" w:name="_Toc416875359"/>
      <w:bookmarkStart w:id="59" w:name="_Toc449624931"/>
      <w:bookmarkStart w:id="60" w:name="_Toc416875360"/>
      <w:bookmarkStart w:id="61" w:name="_Toc449624932"/>
      <w:bookmarkStart w:id="62" w:name="_Toc416695979"/>
      <w:bookmarkStart w:id="63" w:name="_Toc416794559"/>
      <w:bookmarkStart w:id="64" w:name="_Toc416794651"/>
      <w:bookmarkStart w:id="65" w:name="_Toc416875389"/>
      <w:bookmarkStart w:id="66" w:name="_Toc449624961"/>
      <w:bookmarkStart w:id="67" w:name="_Toc416875392"/>
      <w:bookmarkStart w:id="68" w:name="_Toc449624964"/>
      <w:bookmarkStart w:id="69" w:name="_Toc416794582"/>
      <w:bookmarkStart w:id="70" w:name="_Toc416794674"/>
      <w:bookmarkStart w:id="71" w:name="_Toc416875400"/>
      <w:bookmarkStart w:id="72" w:name="_Toc449624972"/>
      <w:bookmarkStart w:id="73" w:name="_Toc416875401"/>
      <w:bookmarkStart w:id="74" w:name="_Toc44962497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3243FD4E" w14:textId="1FE66376" w:rsidR="0053570B" w:rsidRDefault="0053570B" w:rsidP="00590ED8">
      <w:pPr>
        <w:rPr>
          <w:b/>
          <w:bCs/>
        </w:rPr>
      </w:pPr>
      <w:r w:rsidRPr="005C0175">
        <w:rPr>
          <w:b/>
          <w:bCs/>
        </w:rPr>
        <w:t>Notes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8409"/>
      </w:tblGrid>
      <w:tr w:rsidR="00DF6A99" w:rsidRPr="00DF6A99" w14:paraId="54E281C9" w14:textId="77777777" w:rsidTr="004B3145">
        <w:tc>
          <w:tcPr>
            <w:tcW w:w="895" w:type="dxa"/>
          </w:tcPr>
          <w:p w14:paraId="11334029" w14:textId="3ACCD162" w:rsidR="00DF6A99" w:rsidRPr="00DF6A99" w:rsidRDefault="00DF6A99" w:rsidP="00590ED8">
            <w:pPr>
              <w:rPr>
                <w:b/>
                <w:bCs/>
                <w:sz w:val="16"/>
                <w:szCs w:val="16"/>
              </w:rPr>
            </w:pPr>
            <w:r>
              <w:rPr>
                <w:b/>
                <w:bCs/>
                <w:sz w:val="16"/>
                <w:szCs w:val="16"/>
              </w:rPr>
              <w:t>1</w:t>
            </w:r>
          </w:p>
        </w:tc>
        <w:tc>
          <w:tcPr>
            <w:tcW w:w="8409" w:type="dxa"/>
          </w:tcPr>
          <w:p w14:paraId="76311AEA" w14:textId="474098B7" w:rsidR="00DF6A99" w:rsidRPr="00DF6A99" w:rsidRDefault="00DF6A99" w:rsidP="00DF6A99">
            <w:pPr>
              <w:rPr>
                <w:sz w:val="16"/>
                <w:szCs w:val="16"/>
              </w:rPr>
            </w:pPr>
            <w:r w:rsidRPr="00DF6A99">
              <w:rPr>
                <w:sz w:val="16"/>
                <w:szCs w:val="16"/>
              </w:rPr>
              <w:t xml:space="preserve">The information required under this </w:t>
            </w:r>
            <w:r>
              <w:rPr>
                <w:sz w:val="16"/>
                <w:szCs w:val="16"/>
              </w:rPr>
              <w:t>scheme</w:t>
            </w:r>
            <w:r w:rsidRPr="00DF6A99">
              <w:rPr>
                <w:sz w:val="16"/>
                <w:szCs w:val="16"/>
              </w:rPr>
              <w:t xml:space="preserve"> with respect to the past is to be provided only if the issuer was </w:t>
            </w:r>
            <w:proofErr w:type="gramStart"/>
            <w:r w:rsidRPr="00DF6A99">
              <w:rPr>
                <w:sz w:val="16"/>
                <w:szCs w:val="16"/>
              </w:rPr>
              <w:t>actually</w:t>
            </w:r>
            <w:r w:rsidRPr="00DF6A99">
              <w:rPr>
                <w:sz w:val="16"/>
                <w:szCs w:val="16"/>
              </w:rPr>
              <w:t xml:space="preserve"> </w:t>
            </w:r>
            <w:r w:rsidRPr="00DF6A99">
              <w:rPr>
                <w:sz w:val="16"/>
                <w:szCs w:val="16"/>
              </w:rPr>
              <w:t>in</w:t>
            </w:r>
            <w:proofErr w:type="gramEnd"/>
            <w:r w:rsidRPr="00DF6A99">
              <w:rPr>
                <w:sz w:val="16"/>
                <w:szCs w:val="16"/>
              </w:rPr>
              <w:t xml:space="preserve"> existence at the applicable point in time.</w:t>
            </w:r>
          </w:p>
        </w:tc>
      </w:tr>
      <w:tr w:rsidR="00DF6A99" w:rsidRPr="00DF6A99" w14:paraId="63F407CD" w14:textId="77777777" w:rsidTr="004B3145">
        <w:tc>
          <w:tcPr>
            <w:tcW w:w="895" w:type="dxa"/>
          </w:tcPr>
          <w:p w14:paraId="1099E2C0" w14:textId="5E897863" w:rsidR="00DF6A99" w:rsidRPr="00DF6A99" w:rsidRDefault="00DF6A99" w:rsidP="00590ED8">
            <w:pPr>
              <w:rPr>
                <w:b/>
                <w:bCs/>
                <w:sz w:val="16"/>
                <w:szCs w:val="16"/>
              </w:rPr>
            </w:pPr>
            <w:r>
              <w:rPr>
                <w:b/>
                <w:bCs/>
                <w:sz w:val="16"/>
                <w:szCs w:val="16"/>
              </w:rPr>
              <w:t>*</w:t>
            </w:r>
          </w:p>
        </w:tc>
        <w:tc>
          <w:tcPr>
            <w:tcW w:w="8409" w:type="dxa"/>
          </w:tcPr>
          <w:p w14:paraId="7A9C9459" w14:textId="294AB112" w:rsidR="00DF6A99" w:rsidRPr="00DF6A99" w:rsidRDefault="00DF6A99" w:rsidP="00590ED8">
            <w:pPr>
              <w:rPr>
                <w:sz w:val="16"/>
                <w:szCs w:val="16"/>
              </w:rPr>
            </w:pPr>
            <w:r w:rsidRPr="00DF6A99">
              <w:rPr>
                <w:sz w:val="16"/>
                <w:szCs w:val="16"/>
              </w:rPr>
              <w:t xml:space="preserve">Where the listing </w:t>
            </w:r>
            <w:r>
              <w:rPr>
                <w:sz w:val="16"/>
                <w:szCs w:val="16"/>
              </w:rPr>
              <w:t>particulars</w:t>
            </w:r>
            <w:r w:rsidRPr="00DF6A99">
              <w:rPr>
                <w:sz w:val="16"/>
                <w:szCs w:val="16"/>
              </w:rPr>
              <w:t xml:space="preserve"> </w:t>
            </w:r>
            <w:proofErr w:type="gramStart"/>
            <w:r w:rsidRPr="00DF6A99">
              <w:rPr>
                <w:sz w:val="16"/>
                <w:szCs w:val="16"/>
              </w:rPr>
              <w:t>is abridged</w:t>
            </w:r>
            <w:proofErr w:type="gramEnd"/>
            <w:r w:rsidRPr="00DF6A99">
              <w:rPr>
                <w:sz w:val="16"/>
                <w:szCs w:val="16"/>
              </w:rPr>
              <w:t xml:space="preserve"> as permitted under </w:t>
            </w:r>
            <w:r>
              <w:rPr>
                <w:sz w:val="16"/>
                <w:szCs w:val="16"/>
              </w:rPr>
              <w:t>LR30</w:t>
            </w:r>
            <w:r w:rsidRPr="00DF6A99">
              <w:rPr>
                <w:sz w:val="16"/>
                <w:szCs w:val="16"/>
              </w:rPr>
              <w:t>, the information marked "*" may be omitted.</w:t>
            </w:r>
          </w:p>
        </w:tc>
      </w:tr>
      <w:tr w:rsidR="00DF6A99" w:rsidRPr="00DF6A99" w14:paraId="7F57DF79" w14:textId="77777777" w:rsidTr="004B3145">
        <w:tc>
          <w:tcPr>
            <w:tcW w:w="895" w:type="dxa"/>
          </w:tcPr>
          <w:p w14:paraId="23DC2BDA" w14:textId="5ADC5B5C" w:rsidR="00DF6A99" w:rsidRPr="00DF6A99" w:rsidRDefault="00DF6A99" w:rsidP="00590ED8">
            <w:pPr>
              <w:rPr>
                <w:b/>
                <w:bCs/>
                <w:sz w:val="16"/>
                <w:szCs w:val="16"/>
              </w:rPr>
            </w:pPr>
            <w:r>
              <w:rPr>
                <w:b/>
                <w:bCs/>
                <w:sz w:val="16"/>
                <w:szCs w:val="16"/>
              </w:rPr>
              <w:t>A</w:t>
            </w:r>
          </w:p>
        </w:tc>
        <w:tc>
          <w:tcPr>
            <w:tcW w:w="8409" w:type="dxa"/>
          </w:tcPr>
          <w:p w14:paraId="508AFEA5" w14:textId="48B3F50D" w:rsidR="00DF6A99" w:rsidRPr="00DF6A99" w:rsidRDefault="00DF6A99" w:rsidP="00DF6A99">
            <w:pPr>
              <w:rPr>
                <w:sz w:val="16"/>
                <w:szCs w:val="16"/>
              </w:rPr>
            </w:pPr>
            <w:r w:rsidRPr="00DF6A99">
              <w:rPr>
                <w:sz w:val="16"/>
                <w:szCs w:val="16"/>
              </w:rPr>
              <w:t xml:space="preserve">The information marked "A" may also </w:t>
            </w:r>
            <w:proofErr w:type="gramStart"/>
            <w:r w:rsidRPr="00DF6A99">
              <w:rPr>
                <w:sz w:val="16"/>
                <w:szCs w:val="16"/>
              </w:rPr>
              <w:t>be included</w:t>
            </w:r>
            <w:proofErr w:type="gramEnd"/>
            <w:r w:rsidRPr="00DF6A99">
              <w:rPr>
                <w:sz w:val="16"/>
                <w:szCs w:val="16"/>
              </w:rPr>
              <w:t xml:space="preserve"> in the investment policy regulations, which form an integral part of</w:t>
            </w:r>
            <w:r w:rsidRPr="00DF6A99">
              <w:rPr>
                <w:sz w:val="16"/>
                <w:szCs w:val="16"/>
              </w:rPr>
              <w:t xml:space="preserve"> </w:t>
            </w:r>
            <w:r w:rsidRPr="00DF6A99">
              <w:rPr>
                <w:sz w:val="16"/>
                <w:szCs w:val="16"/>
              </w:rPr>
              <w:t xml:space="preserve">the listing </w:t>
            </w:r>
            <w:r>
              <w:rPr>
                <w:sz w:val="16"/>
                <w:szCs w:val="16"/>
              </w:rPr>
              <w:t>particulars.</w:t>
            </w:r>
          </w:p>
        </w:tc>
      </w:tr>
    </w:tbl>
    <w:p w14:paraId="38C310C2" w14:textId="58F84923" w:rsidR="003B656B" w:rsidRPr="00FB762F" w:rsidRDefault="00FB762F" w:rsidP="00FB762F">
      <w:pPr>
        <w:pStyle w:val="Heading1"/>
      </w:pPr>
      <w:bookmarkStart w:id="75" w:name="_Toc188891231"/>
      <w:r>
        <w:t>RISK FACTORS</w:t>
      </w:r>
      <w:bookmarkEnd w:id="75"/>
    </w:p>
    <w:p w14:paraId="5F76AB5C" w14:textId="77777777" w:rsidR="003B656B" w:rsidRDefault="003B656B" w:rsidP="00590ED8">
      <w:bookmarkStart w:id="76" w:name="_Toc421029208"/>
      <w:bookmarkStart w:id="77" w:name="_Toc421029740"/>
      <w:bookmarkStart w:id="78" w:name="_Toc421029879"/>
      <w:bookmarkStart w:id="79" w:name="_Toc421030018"/>
      <w:bookmarkStart w:id="80" w:name="_Toc421613620"/>
      <w:bookmarkStart w:id="81" w:name="_Toc448488926"/>
      <w:bookmarkStart w:id="82" w:name="_Toc421029209"/>
      <w:bookmarkStart w:id="83" w:name="_Toc421029741"/>
      <w:bookmarkStart w:id="84" w:name="_Toc421029880"/>
      <w:bookmarkStart w:id="85" w:name="_Toc421030019"/>
      <w:bookmarkStart w:id="86" w:name="_Toc421613621"/>
      <w:bookmarkStart w:id="87" w:name="_Toc448488927"/>
      <w:bookmarkEnd w:id="76"/>
      <w:bookmarkEnd w:id="77"/>
      <w:bookmarkEnd w:id="78"/>
      <w:bookmarkEnd w:id="79"/>
      <w:bookmarkEnd w:id="80"/>
      <w:bookmarkEnd w:id="81"/>
      <w:bookmarkEnd w:id="82"/>
      <w:bookmarkEnd w:id="83"/>
      <w:bookmarkEnd w:id="84"/>
      <w:bookmarkEnd w:id="85"/>
      <w:bookmarkEnd w:id="86"/>
      <w:bookmarkEnd w:id="87"/>
      <w:r>
        <w:t>All relevant risk factors presented in a prominent place under a specific heading titled “Risk Factors” necessary to assess the market risk attached to the issuer, its sector and the securities being offered and/or admitted to trading</w:t>
      </w:r>
      <w:proofErr w:type="gramStart"/>
      <w:r>
        <w:t xml:space="preserve">.  </w:t>
      </w:r>
      <w:proofErr w:type="gramEnd"/>
    </w:p>
    <w:p w14:paraId="106334E0" w14:textId="481ABBC0" w:rsidR="003B656B" w:rsidRDefault="003B656B" w:rsidP="00590ED8">
      <w:r>
        <w:t xml:space="preserve">Issuers </w:t>
      </w:r>
      <w:proofErr w:type="gramStart"/>
      <w:r>
        <w:t>are encouraged</w:t>
      </w:r>
      <w:proofErr w:type="gramEnd"/>
      <w:r>
        <w:t xml:space="preserve">, but not required, to list the risk factors in the order of their priority to the issuer. </w:t>
      </w:r>
    </w:p>
    <w:p w14:paraId="43C01DD0" w14:textId="2051D8AB" w:rsidR="003B656B" w:rsidRDefault="005C0175" w:rsidP="00590ED8">
      <w:pPr>
        <w:pStyle w:val="Heading1"/>
      </w:pPr>
      <w:bookmarkStart w:id="88" w:name="_Toc188891232"/>
      <w:r>
        <w:t>INFORMATION ABOUT THE ISSUER</w:t>
      </w:r>
      <w:bookmarkEnd w:id="88"/>
    </w:p>
    <w:p w14:paraId="2A7CF518" w14:textId="77777777" w:rsidR="003B656B" w:rsidRDefault="003B656B" w:rsidP="00590ED8">
      <w:r>
        <w:t xml:space="preserve">Information about the </w:t>
      </w:r>
      <w:proofErr w:type="gramStart"/>
      <w:r>
        <w:t>issuer</w:t>
      </w:r>
      <w:proofErr w:type="gramEnd"/>
      <w:r>
        <w:t xml:space="preserve"> in this section which relates to historical information is only applicable to the extent that the company was in existence</w:t>
      </w:r>
      <w:proofErr w:type="gramStart"/>
      <w:r>
        <w:t xml:space="preserve">.  </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422"/>
        <w:gridCol w:w="8400"/>
      </w:tblGrid>
      <w:tr w:rsidR="00FB762F" w14:paraId="302EEB6F" w14:textId="77777777" w:rsidTr="00E43282">
        <w:tc>
          <w:tcPr>
            <w:tcW w:w="9304" w:type="dxa"/>
            <w:gridSpan w:val="3"/>
          </w:tcPr>
          <w:p w14:paraId="7261E22E" w14:textId="2271776D" w:rsidR="00FB762F" w:rsidRDefault="00FB762F" w:rsidP="00FB762F">
            <w:pPr>
              <w:pStyle w:val="Heading2"/>
            </w:pPr>
            <w:bookmarkStart w:id="89" w:name="_Toc188891233"/>
            <w:r>
              <w:t xml:space="preserve">A. </w:t>
            </w:r>
            <w:r>
              <w:t>General Information</w:t>
            </w:r>
            <w:bookmarkEnd w:id="89"/>
          </w:p>
        </w:tc>
      </w:tr>
      <w:tr w:rsidR="0087153D" w14:paraId="6AC4E4E7" w14:textId="77777777" w:rsidTr="00E43282">
        <w:tc>
          <w:tcPr>
            <w:tcW w:w="482" w:type="dxa"/>
            <w:vAlign w:val="center"/>
          </w:tcPr>
          <w:p w14:paraId="1E3C2631" w14:textId="02F11D46" w:rsidR="0087153D" w:rsidRDefault="0087153D" w:rsidP="0087153D">
            <w:pPr>
              <w:pStyle w:val="ListParagraph"/>
              <w:numPr>
                <w:ilvl w:val="0"/>
                <w:numId w:val="157"/>
              </w:numPr>
              <w:jc w:val="center"/>
            </w:pPr>
          </w:p>
        </w:tc>
        <w:tc>
          <w:tcPr>
            <w:tcW w:w="422" w:type="dxa"/>
            <w:vAlign w:val="center"/>
          </w:tcPr>
          <w:p w14:paraId="17E72E16" w14:textId="77777777" w:rsidR="0087153D" w:rsidRPr="00DF6A99" w:rsidRDefault="0087153D" w:rsidP="00DF6A99">
            <w:pPr>
              <w:rPr>
                <w:rStyle w:val="Heading3Char"/>
                <w:i w:val="0"/>
                <w:iCs w:val="0"/>
                <w:sz w:val="16"/>
                <w:szCs w:val="16"/>
              </w:rPr>
            </w:pPr>
          </w:p>
        </w:tc>
        <w:tc>
          <w:tcPr>
            <w:tcW w:w="8400" w:type="dxa"/>
            <w:vAlign w:val="center"/>
          </w:tcPr>
          <w:p w14:paraId="0491DC81" w14:textId="60AE4057" w:rsidR="0087153D" w:rsidRDefault="0087153D" w:rsidP="0087153D">
            <w:bookmarkStart w:id="90" w:name="_Toc188890942"/>
            <w:bookmarkStart w:id="91" w:name="_Toc188891234"/>
            <w:r w:rsidRPr="005C0175">
              <w:rPr>
                <w:rStyle w:val="Heading3Char"/>
              </w:rPr>
              <w:t>Name and Location</w:t>
            </w:r>
            <w:bookmarkEnd w:id="90"/>
            <w:bookmarkEnd w:id="91"/>
          </w:p>
        </w:tc>
      </w:tr>
      <w:tr w:rsidR="0087153D" w14:paraId="0D9426B7" w14:textId="77777777" w:rsidTr="00E43282">
        <w:sdt>
          <w:sdtPr>
            <w:id w:val="-2040496213"/>
            <w14:checkbox>
              <w14:checked w14:val="0"/>
              <w14:checkedState w14:val="2612" w14:font="MS Gothic"/>
              <w14:uncheckedState w14:val="2610" w14:font="MS Gothic"/>
            </w14:checkbox>
          </w:sdtPr>
          <w:sdtContent>
            <w:tc>
              <w:tcPr>
                <w:tcW w:w="482" w:type="dxa"/>
                <w:vAlign w:val="center"/>
              </w:tcPr>
              <w:p w14:paraId="77F28459" w14:textId="4BEAC917" w:rsidR="0087153D" w:rsidRDefault="0087153D" w:rsidP="0087153D">
                <w:pPr>
                  <w:jc w:val="center"/>
                </w:pPr>
                <w:r>
                  <w:rPr>
                    <w:rFonts w:ascii="MS Gothic" w:eastAsia="MS Gothic" w:hAnsi="MS Gothic" w:hint="eastAsia"/>
                  </w:rPr>
                  <w:t>☐</w:t>
                </w:r>
              </w:p>
            </w:tc>
          </w:sdtContent>
        </w:sdt>
        <w:tc>
          <w:tcPr>
            <w:tcW w:w="422" w:type="dxa"/>
            <w:vAlign w:val="center"/>
          </w:tcPr>
          <w:p w14:paraId="169747DC" w14:textId="77777777" w:rsidR="0087153D" w:rsidRPr="00DF6A99" w:rsidRDefault="0087153D" w:rsidP="00DF6A99">
            <w:pPr>
              <w:rPr>
                <w:sz w:val="16"/>
                <w:szCs w:val="16"/>
              </w:rPr>
            </w:pPr>
          </w:p>
        </w:tc>
        <w:tc>
          <w:tcPr>
            <w:tcW w:w="8400" w:type="dxa"/>
            <w:vAlign w:val="center"/>
          </w:tcPr>
          <w:p w14:paraId="2DCC3182" w14:textId="1ADFCBB9" w:rsidR="0087153D" w:rsidRDefault="0087153D" w:rsidP="0087153D">
            <w:r>
              <w:t>Name, registered office, location of the head office, if different from the registered office, stating the address of each.</w:t>
            </w:r>
          </w:p>
        </w:tc>
      </w:tr>
      <w:tr w:rsidR="0087153D" w14:paraId="25A4E9FA" w14:textId="77777777" w:rsidTr="00E43282">
        <w:tc>
          <w:tcPr>
            <w:tcW w:w="482" w:type="dxa"/>
            <w:vAlign w:val="center"/>
          </w:tcPr>
          <w:p w14:paraId="749167B5" w14:textId="5650A21F" w:rsidR="0087153D" w:rsidRDefault="0087153D" w:rsidP="0087153D">
            <w:pPr>
              <w:pStyle w:val="ListParagraph"/>
              <w:numPr>
                <w:ilvl w:val="0"/>
                <w:numId w:val="157"/>
              </w:numPr>
              <w:jc w:val="center"/>
            </w:pPr>
          </w:p>
        </w:tc>
        <w:tc>
          <w:tcPr>
            <w:tcW w:w="422" w:type="dxa"/>
            <w:vAlign w:val="center"/>
          </w:tcPr>
          <w:p w14:paraId="27C2932B" w14:textId="43FC6810" w:rsidR="0087153D" w:rsidRPr="00DF6A99" w:rsidRDefault="0087153D" w:rsidP="00DF6A99">
            <w:pPr>
              <w:rPr>
                <w:sz w:val="16"/>
                <w:szCs w:val="16"/>
              </w:rPr>
            </w:pPr>
          </w:p>
        </w:tc>
        <w:tc>
          <w:tcPr>
            <w:tcW w:w="8400" w:type="dxa"/>
            <w:vAlign w:val="center"/>
          </w:tcPr>
          <w:p w14:paraId="09448B69" w14:textId="44AC799F" w:rsidR="0087153D" w:rsidRDefault="0087153D" w:rsidP="0087153D">
            <w:r w:rsidRPr="005C0175">
              <w:rPr>
                <w:i/>
                <w:iCs/>
              </w:rPr>
              <w:t>Incorporation and Duration</w:t>
            </w:r>
          </w:p>
        </w:tc>
      </w:tr>
      <w:tr w:rsidR="0087153D" w14:paraId="5C976E01" w14:textId="77777777" w:rsidTr="00E43282">
        <w:sdt>
          <w:sdtPr>
            <w:id w:val="-1538271859"/>
            <w14:checkbox>
              <w14:checked w14:val="0"/>
              <w14:checkedState w14:val="2612" w14:font="MS Gothic"/>
              <w14:uncheckedState w14:val="2610" w14:font="MS Gothic"/>
            </w14:checkbox>
          </w:sdtPr>
          <w:sdtContent>
            <w:tc>
              <w:tcPr>
                <w:tcW w:w="482" w:type="dxa"/>
                <w:vAlign w:val="center"/>
              </w:tcPr>
              <w:p w14:paraId="4163B022" w14:textId="096BA8B7" w:rsidR="0087153D" w:rsidRDefault="0087153D" w:rsidP="0087153D">
                <w:pPr>
                  <w:jc w:val="center"/>
                </w:pPr>
                <w:r>
                  <w:rPr>
                    <w:rFonts w:ascii="MS Gothic" w:eastAsia="MS Gothic" w:hAnsi="MS Gothic" w:hint="eastAsia"/>
                  </w:rPr>
                  <w:t>☐</w:t>
                </w:r>
              </w:p>
            </w:tc>
          </w:sdtContent>
        </w:sdt>
        <w:tc>
          <w:tcPr>
            <w:tcW w:w="422" w:type="dxa"/>
            <w:vAlign w:val="center"/>
          </w:tcPr>
          <w:p w14:paraId="55EEB44F" w14:textId="4530FA64" w:rsidR="0087153D" w:rsidRPr="00DF6A99" w:rsidRDefault="00DF6A99" w:rsidP="00DF6A99">
            <w:pPr>
              <w:rPr>
                <w:sz w:val="16"/>
                <w:szCs w:val="16"/>
              </w:rPr>
            </w:pPr>
            <w:r w:rsidRPr="00DF6A99">
              <w:rPr>
                <w:sz w:val="16"/>
                <w:szCs w:val="16"/>
              </w:rPr>
              <w:t>*</w:t>
            </w:r>
          </w:p>
        </w:tc>
        <w:tc>
          <w:tcPr>
            <w:tcW w:w="8400" w:type="dxa"/>
            <w:vAlign w:val="center"/>
          </w:tcPr>
          <w:p w14:paraId="2868EEA1" w14:textId="6E949A41" w:rsidR="0087153D" w:rsidRDefault="0087153D" w:rsidP="0087153D">
            <w:r>
              <w:t xml:space="preserve">Date of incorporation and, except </w:t>
            </w:r>
            <w:proofErr w:type="gramStart"/>
            <w:r>
              <w:t>where</w:t>
            </w:r>
            <w:proofErr w:type="gramEnd"/>
            <w:r>
              <w:t xml:space="preserve"> indefinite, the intended duration of the issuer.</w:t>
            </w:r>
          </w:p>
        </w:tc>
      </w:tr>
      <w:tr w:rsidR="0087153D" w14:paraId="34C5688B" w14:textId="77777777" w:rsidTr="00E43282">
        <w:tc>
          <w:tcPr>
            <w:tcW w:w="482" w:type="dxa"/>
            <w:vAlign w:val="center"/>
          </w:tcPr>
          <w:p w14:paraId="13E256F5" w14:textId="6E687605" w:rsidR="0087153D" w:rsidRDefault="0087153D" w:rsidP="0087153D">
            <w:pPr>
              <w:pStyle w:val="ListParagraph"/>
              <w:numPr>
                <w:ilvl w:val="0"/>
                <w:numId w:val="157"/>
              </w:numPr>
              <w:jc w:val="center"/>
            </w:pPr>
          </w:p>
        </w:tc>
        <w:tc>
          <w:tcPr>
            <w:tcW w:w="422" w:type="dxa"/>
            <w:vAlign w:val="center"/>
          </w:tcPr>
          <w:p w14:paraId="207C9649" w14:textId="58FE65F9" w:rsidR="0087153D" w:rsidRPr="00DF6A99" w:rsidRDefault="0087153D" w:rsidP="00DF6A99">
            <w:pPr>
              <w:rPr>
                <w:sz w:val="16"/>
                <w:szCs w:val="16"/>
              </w:rPr>
            </w:pPr>
          </w:p>
        </w:tc>
        <w:tc>
          <w:tcPr>
            <w:tcW w:w="8400" w:type="dxa"/>
            <w:vAlign w:val="center"/>
          </w:tcPr>
          <w:p w14:paraId="6D2EBAE9" w14:textId="5851E0F6" w:rsidR="0087153D" w:rsidRDefault="0087153D" w:rsidP="0087153D">
            <w:r w:rsidRPr="005C0175">
              <w:rPr>
                <w:i/>
                <w:iCs/>
              </w:rPr>
              <w:t>System of Law and Legal Form</w:t>
            </w:r>
          </w:p>
        </w:tc>
      </w:tr>
      <w:tr w:rsidR="0087153D" w14:paraId="101D1242" w14:textId="77777777" w:rsidTr="00E43282">
        <w:sdt>
          <w:sdtPr>
            <w:id w:val="1268505623"/>
            <w14:checkbox>
              <w14:checked w14:val="0"/>
              <w14:checkedState w14:val="2612" w14:font="MS Gothic"/>
              <w14:uncheckedState w14:val="2610" w14:font="MS Gothic"/>
            </w14:checkbox>
          </w:sdtPr>
          <w:sdtContent>
            <w:tc>
              <w:tcPr>
                <w:tcW w:w="482" w:type="dxa"/>
                <w:vAlign w:val="center"/>
              </w:tcPr>
              <w:p w14:paraId="3CA44CE4" w14:textId="67111028" w:rsidR="0087153D" w:rsidRDefault="0087153D" w:rsidP="0087153D">
                <w:pPr>
                  <w:jc w:val="center"/>
                </w:pPr>
                <w:r>
                  <w:rPr>
                    <w:rFonts w:ascii="MS Gothic" w:eastAsia="MS Gothic" w:hAnsi="MS Gothic" w:hint="eastAsia"/>
                  </w:rPr>
                  <w:t>☐</w:t>
                </w:r>
              </w:p>
            </w:tc>
          </w:sdtContent>
        </w:sdt>
        <w:tc>
          <w:tcPr>
            <w:tcW w:w="422" w:type="dxa"/>
            <w:vAlign w:val="center"/>
          </w:tcPr>
          <w:p w14:paraId="5C8DB9AB" w14:textId="329AEDBB" w:rsidR="0087153D" w:rsidRPr="00DF6A99" w:rsidRDefault="00DF6A99" w:rsidP="00DF6A99">
            <w:pPr>
              <w:rPr>
                <w:sz w:val="16"/>
                <w:szCs w:val="16"/>
              </w:rPr>
            </w:pPr>
            <w:r w:rsidRPr="00DF6A99">
              <w:rPr>
                <w:sz w:val="16"/>
                <w:szCs w:val="16"/>
              </w:rPr>
              <w:t>*</w:t>
            </w:r>
          </w:p>
        </w:tc>
        <w:tc>
          <w:tcPr>
            <w:tcW w:w="8400" w:type="dxa"/>
            <w:vAlign w:val="center"/>
          </w:tcPr>
          <w:p w14:paraId="06268DDD" w14:textId="669E28BD" w:rsidR="0087153D" w:rsidRDefault="0087153D" w:rsidP="0087153D">
            <w:r>
              <w:t>The domicile, legal form of the issuer, legislation under which the issuer operates, its country or incorporation, address and telephone number of its registered office and name and address of the registered agent in the host country if applicable</w:t>
            </w:r>
            <w:proofErr w:type="gramStart"/>
            <w:r>
              <w:t xml:space="preserve">.  </w:t>
            </w:r>
            <w:proofErr w:type="gramEnd"/>
            <w:r>
              <w:t xml:space="preserve"> </w:t>
            </w:r>
          </w:p>
        </w:tc>
      </w:tr>
      <w:tr w:rsidR="0087153D" w14:paraId="144375FB" w14:textId="77777777" w:rsidTr="00E43282">
        <w:tc>
          <w:tcPr>
            <w:tcW w:w="482" w:type="dxa"/>
            <w:vAlign w:val="center"/>
          </w:tcPr>
          <w:p w14:paraId="3DD7230B" w14:textId="38849A33" w:rsidR="0087153D" w:rsidRDefault="0087153D" w:rsidP="0087153D">
            <w:pPr>
              <w:pStyle w:val="ListParagraph"/>
              <w:numPr>
                <w:ilvl w:val="0"/>
                <w:numId w:val="157"/>
              </w:numPr>
              <w:jc w:val="center"/>
            </w:pPr>
          </w:p>
        </w:tc>
        <w:tc>
          <w:tcPr>
            <w:tcW w:w="422" w:type="dxa"/>
            <w:vAlign w:val="center"/>
          </w:tcPr>
          <w:p w14:paraId="03D44FD5" w14:textId="497FF60A" w:rsidR="0087153D" w:rsidRPr="00DF6A99" w:rsidRDefault="0087153D" w:rsidP="00DF6A99">
            <w:pPr>
              <w:rPr>
                <w:sz w:val="16"/>
                <w:szCs w:val="16"/>
              </w:rPr>
            </w:pPr>
          </w:p>
        </w:tc>
        <w:tc>
          <w:tcPr>
            <w:tcW w:w="8400" w:type="dxa"/>
            <w:vAlign w:val="center"/>
          </w:tcPr>
          <w:p w14:paraId="01682AED" w14:textId="30E0025F" w:rsidR="0087153D" w:rsidRDefault="0087153D" w:rsidP="0087153D">
            <w:r w:rsidRPr="005C0175">
              <w:rPr>
                <w:i/>
                <w:iCs/>
              </w:rPr>
              <w:t>Purpose</w:t>
            </w:r>
          </w:p>
        </w:tc>
      </w:tr>
      <w:tr w:rsidR="0087153D" w14:paraId="6E87807D" w14:textId="77777777" w:rsidTr="00E43282">
        <w:sdt>
          <w:sdtPr>
            <w:id w:val="1763563668"/>
            <w14:checkbox>
              <w14:checked w14:val="0"/>
              <w14:checkedState w14:val="2612" w14:font="MS Gothic"/>
              <w14:uncheckedState w14:val="2610" w14:font="MS Gothic"/>
            </w14:checkbox>
          </w:sdtPr>
          <w:sdtContent>
            <w:tc>
              <w:tcPr>
                <w:tcW w:w="482" w:type="dxa"/>
                <w:vAlign w:val="center"/>
              </w:tcPr>
              <w:p w14:paraId="6E0CA5FF" w14:textId="1141E7A2" w:rsidR="0087153D" w:rsidRDefault="0087153D" w:rsidP="0087153D">
                <w:pPr>
                  <w:jc w:val="center"/>
                </w:pPr>
                <w:r>
                  <w:rPr>
                    <w:rFonts w:ascii="MS Gothic" w:eastAsia="MS Gothic" w:hAnsi="MS Gothic" w:hint="eastAsia"/>
                  </w:rPr>
                  <w:t>☐</w:t>
                </w:r>
              </w:p>
            </w:tc>
          </w:sdtContent>
        </w:sdt>
        <w:tc>
          <w:tcPr>
            <w:tcW w:w="422" w:type="dxa"/>
            <w:vAlign w:val="center"/>
          </w:tcPr>
          <w:p w14:paraId="4CFE37A8" w14:textId="73F757CC" w:rsidR="0087153D" w:rsidRPr="00DF6A99" w:rsidRDefault="00DF6A99" w:rsidP="00DF6A99">
            <w:pPr>
              <w:rPr>
                <w:sz w:val="16"/>
                <w:szCs w:val="16"/>
              </w:rPr>
            </w:pPr>
            <w:r w:rsidRPr="00DF6A99">
              <w:rPr>
                <w:sz w:val="16"/>
                <w:szCs w:val="16"/>
              </w:rPr>
              <w:t>A*</w:t>
            </w:r>
          </w:p>
        </w:tc>
        <w:tc>
          <w:tcPr>
            <w:tcW w:w="8400" w:type="dxa"/>
            <w:vAlign w:val="center"/>
          </w:tcPr>
          <w:p w14:paraId="76492118" w14:textId="3DE79AD7" w:rsidR="0087153D" w:rsidRDefault="0087153D" w:rsidP="0087153D">
            <w:r w:rsidRPr="00B40C35">
              <w:t>Details of the stated purpose of the issuer with reference to the relevant constitutional documents.</w:t>
            </w:r>
          </w:p>
        </w:tc>
      </w:tr>
      <w:tr w:rsidR="0087153D" w14:paraId="3D1178D2" w14:textId="77777777" w:rsidTr="00E43282">
        <w:tc>
          <w:tcPr>
            <w:tcW w:w="482" w:type="dxa"/>
            <w:vAlign w:val="center"/>
          </w:tcPr>
          <w:p w14:paraId="4C7F38FB" w14:textId="521C5E15" w:rsidR="0087153D" w:rsidRDefault="0087153D" w:rsidP="0087153D">
            <w:pPr>
              <w:pStyle w:val="ListParagraph"/>
              <w:numPr>
                <w:ilvl w:val="0"/>
                <w:numId w:val="157"/>
              </w:numPr>
              <w:jc w:val="center"/>
            </w:pPr>
          </w:p>
        </w:tc>
        <w:tc>
          <w:tcPr>
            <w:tcW w:w="422" w:type="dxa"/>
            <w:vAlign w:val="center"/>
          </w:tcPr>
          <w:p w14:paraId="4B698A68" w14:textId="28B5A943" w:rsidR="0087153D" w:rsidRPr="00DF6A99" w:rsidRDefault="0087153D" w:rsidP="00DF6A99">
            <w:pPr>
              <w:rPr>
                <w:i/>
                <w:iCs/>
                <w:sz w:val="16"/>
                <w:szCs w:val="16"/>
              </w:rPr>
            </w:pPr>
          </w:p>
        </w:tc>
        <w:tc>
          <w:tcPr>
            <w:tcW w:w="8400" w:type="dxa"/>
            <w:vAlign w:val="center"/>
          </w:tcPr>
          <w:p w14:paraId="47B9C6EE" w14:textId="37DCD7FE" w:rsidR="0087153D" w:rsidRDefault="0087153D" w:rsidP="0087153D">
            <w:bookmarkStart w:id="92" w:name="_Toc188890943"/>
            <w:bookmarkStart w:id="93" w:name="_Toc188891235"/>
            <w:r w:rsidRPr="005C0175">
              <w:rPr>
                <w:rStyle w:val="Heading3Char"/>
              </w:rPr>
              <w:t>Register</w:t>
            </w:r>
            <w:bookmarkEnd w:id="92"/>
            <w:bookmarkEnd w:id="93"/>
          </w:p>
        </w:tc>
      </w:tr>
      <w:tr w:rsidR="0087153D" w14:paraId="0E8CEF06" w14:textId="77777777" w:rsidTr="00E43282">
        <w:sdt>
          <w:sdtPr>
            <w:id w:val="168685064"/>
            <w14:checkbox>
              <w14:checked w14:val="0"/>
              <w14:checkedState w14:val="2612" w14:font="MS Gothic"/>
              <w14:uncheckedState w14:val="2610" w14:font="MS Gothic"/>
            </w14:checkbox>
          </w:sdtPr>
          <w:sdtContent>
            <w:tc>
              <w:tcPr>
                <w:tcW w:w="482" w:type="dxa"/>
                <w:vAlign w:val="center"/>
              </w:tcPr>
              <w:p w14:paraId="1936E0BF" w14:textId="0DB8CE35" w:rsidR="0087153D" w:rsidRDefault="0087153D" w:rsidP="0087153D">
                <w:pPr>
                  <w:jc w:val="center"/>
                </w:pPr>
                <w:r>
                  <w:rPr>
                    <w:rFonts w:ascii="MS Gothic" w:eastAsia="MS Gothic" w:hAnsi="MS Gothic" w:hint="eastAsia"/>
                  </w:rPr>
                  <w:t>☐</w:t>
                </w:r>
              </w:p>
            </w:tc>
          </w:sdtContent>
        </w:sdt>
        <w:tc>
          <w:tcPr>
            <w:tcW w:w="422" w:type="dxa"/>
            <w:vAlign w:val="center"/>
          </w:tcPr>
          <w:p w14:paraId="43703568" w14:textId="5C2B49DA" w:rsidR="0087153D" w:rsidRPr="00DF6A99" w:rsidRDefault="00DF6A99" w:rsidP="00DF6A99">
            <w:pPr>
              <w:rPr>
                <w:sz w:val="16"/>
                <w:szCs w:val="16"/>
              </w:rPr>
            </w:pPr>
            <w:bookmarkStart w:id="94" w:name="_Toc188890944"/>
            <w:bookmarkStart w:id="95" w:name="_Toc188891236"/>
            <w:r w:rsidRPr="00DF6A99">
              <w:rPr>
                <w:rStyle w:val="Heading3Char"/>
                <w:i w:val="0"/>
                <w:iCs w:val="0"/>
                <w:sz w:val="16"/>
                <w:szCs w:val="16"/>
              </w:rPr>
              <w:t>*</w:t>
            </w:r>
            <w:bookmarkEnd w:id="94"/>
            <w:bookmarkEnd w:id="95"/>
          </w:p>
        </w:tc>
        <w:tc>
          <w:tcPr>
            <w:tcW w:w="8400" w:type="dxa"/>
            <w:vAlign w:val="center"/>
          </w:tcPr>
          <w:p w14:paraId="6958CBBD" w14:textId="14A3468A" w:rsidR="0087153D" w:rsidRDefault="0087153D" w:rsidP="0087153D">
            <w:r w:rsidRPr="00B40C35">
              <w:t>Name of the registrar, date entered in the register (if different from incorporation) and registration/incorporation number.</w:t>
            </w:r>
          </w:p>
        </w:tc>
      </w:tr>
      <w:tr w:rsidR="0087153D" w14:paraId="2E8A4342" w14:textId="77777777" w:rsidTr="00E43282">
        <w:tc>
          <w:tcPr>
            <w:tcW w:w="482" w:type="dxa"/>
            <w:vAlign w:val="center"/>
          </w:tcPr>
          <w:p w14:paraId="6C6C8EA1" w14:textId="25523761" w:rsidR="0087153D" w:rsidRDefault="0087153D" w:rsidP="0087153D">
            <w:pPr>
              <w:pStyle w:val="ListParagraph"/>
              <w:numPr>
                <w:ilvl w:val="0"/>
                <w:numId w:val="157"/>
              </w:numPr>
              <w:jc w:val="center"/>
            </w:pPr>
          </w:p>
        </w:tc>
        <w:tc>
          <w:tcPr>
            <w:tcW w:w="422" w:type="dxa"/>
            <w:vAlign w:val="center"/>
          </w:tcPr>
          <w:p w14:paraId="04D1170C" w14:textId="0ACA6B54" w:rsidR="0087153D" w:rsidRPr="00DF6A99" w:rsidRDefault="0087153D" w:rsidP="00DF6A99">
            <w:pPr>
              <w:rPr>
                <w:sz w:val="16"/>
                <w:szCs w:val="16"/>
              </w:rPr>
            </w:pPr>
          </w:p>
        </w:tc>
        <w:tc>
          <w:tcPr>
            <w:tcW w:w="8400" w:type="dxa"/>
            <w:vAlign w:val="center"/>
          </w:tcPr>
          <w:p w14:paraId="1BA89C8B" w14:textId="2422D1CD" w:rsidR="0087153D" w:rsidRDefault="0087153D" w:rsidP="0087153D">
            <w:r>
              <w:t>Group</w:t>
            </w:r>
          </w:p>
        </w:tc>
      </w:tr>
      <w:tr w:rsidR="0087153D" w14:paraId="2F343F70" w14:textId="77777777" w:rsidTr="00E43282">
        <w:sdt>
          <w:sdtPr>
            <w:id w:val="-674652913"/>
            <w14:checkbox>
              <w14:checked w14:val="0"/>
              <w14:checkedState w14:val="2612" w14:font="MS Gothic"/>
              <w14:uncheckedState w14:val="2610" w14:font="MS Gothic"/>
            </w14:checkbox>
          </w:sdtPr>
          <w:sdtContent>
            <w:tc>
              <w:tcPr>
                <w:tcW w:w="482" w:type="dxa"/>
                <w:vAlign w:val="center"/>
              </w:tcPr>
              <w:p w14:paraId="5A85B0D4" w14:textId="4C795826" w:rsidR="0087153D" w:rsidRDefault="0087153D" w:rsidP="0087153D">
                <w:pPr>
                  <w:jc w:val="center"/>
                </w:pPr>
                <w:r>
                  <w:rPr>
                    <w:rFonts w:ascii="MS Gothic" w:eastAsia="MS Gothic" w:hAnsi="MS Gothic" w:hint="eastAsia"/>
                  </w:rPr>
                  <w:t>☐</w:t>
                </w:r>
              </w:p>
            </w:tc>
          </w:sdtContent>
        </w:sdt>
        <w:tc>
          <w:tcPr>
            <w:tcW w:w="422" w:type="dxa"/>
            <w:vAlign w:val="center"/>
          </w:tcPr>
          <w:p w14:paraId="63F8865B" w14:textId="12842194" w:rsidR="0087153D" w:rsidRPr="00DF6A99" w:rsidRDefault="00DF6A99" w:rsidP="00DF6A99">
            <w:pPr>
              <w:rPr>
                <w:sz w:val="16"/>
                <w:szCs w:val="16"/>
              </w:rPr>
            </w:pPr>
            <w:r w:rsidRPr="00DF6A99">
              <w:rPr>
                <w:sz w:val="16"/>
                <w:szCs w:val="16"/>
              </w:rPr>
              <w:t>*</w:t>
            </w:r>
          </w:p>
        </w:tc>
        <w:tc>
          <w:tcPr>
            <w:tcW w:w="8400" w:type="dxa"/>
            <w:vAlign w:val="center"/>
          </w:tcPr>
          <w:p w14:paraId="55DD8B42" w14:textId="7D7F8EB4" w:rsidR="0087153D" w:rsidRDefault="0087153D" w:rsidP="0087153D">
            <w:r w:rsidRPr="005C0175">
              <w:rPr>
                <w:i/>
                <w:iCs/>
              </w:rPr>
              <w:t>If the issuer is part of a group, include a brief description of the group and the company's position within the group.</w:t>
            </w:r>
          </w:p>
        </w:tc>
      </w:tr>
      <w:tr w:rsidR="0087153D" w14:paraId="3DDD5C97" w14:textId="77777777" w:rsidTr="00E43282">
        <w:tc>
          <w:tcPr>
            <w:tcW w:w="482" w:type="dxa"/>
            <w:vAlign w:val="center"/>
          </w:tcPr>
          <w:p w14:paraId="7167AAC7" w14:textId="5E233F5B" w:rsidR="0087153D" w:rsidRDefault="0087153D" w:rsidP="0087153D">
            <w:pPr>
              <w:pStyle w:val="ListParagraph"/>
              <w:numPr>
                <w:ilvl w:val="0"/>
                <w:numId w:val="157"/>
              </w:numPr>
              <w:jc w:val="center"/>
            </w:pPr>
          </w:p>
        </w:tc>
        <w:tc>
          <w:tcPr>
            <w:tcW w:w="422" w:type="dxa"/>
            <w:vAlign w:val="center"/>
          </w:tcPr>
          <w:p w14:paraId="559EA737" w14:textId="5D9F74A3" w:rsidR="0087153D" w:rsidRPr="00DF6A99" w:rsidRDefault="0087153D" w:rsidP="00DF6A99">
            <w:pPr>
              <w:rPr>
                <w:sz w:val="16"/>
                <w:szCs w:val="16"/>
              </w:rPr>
            </w:pPr>
          </w:p>
        </w:tc>
        <w:tc>
          <w:tcPr>
            <w:tcW w:w="8400" w:type="dxa"/>
            <w:vAlign w:val="center"/>
          </w:tcPr>
          <w:p w14:paraId="310F953F" w14:textId="104E5512" w:rsidR="0087153D" w:rsidRPr="00DF6A99" w:rsidRDefault="00DF6A99" w:rsidP="0087153D">
            <w:pPr>
              <w:rPr>
                <w:i/>
                <w:iCs/>
              </w:rPr>
            </w:pPr>
            <w:r w:rsidRPr="00DF6A99">
              <w:rPr>
                <w:i/>
                <w:iCs/>
              </w:rPr>
              <w:t>Investor Profile</w:t>
            </w:r>
          </w:p>
        </w:tc>
      </w:tr>
      <w:tr w:rsidR="0087153D" w14:paraId="7E76E723" w14:textId="77777777" w:rsidTr="00E43282">
        <w:sdt>
          <w:sdtPr>
            <w:id w:val="-202645923"/>
            <w14:checkbox>
              <w14:checked w14:val="0"/>
              <w14:checkedState w14:val="2612" w14:font="MS Gothic"/>
              <w14:uncheckedState w14:val="2610" w14:font="MS Gothic"/>
            </w14:checkbox>
          </w:sdtPr>
          <w:sdtContent>
            <w:tc>
              <w:tcPr>
                <w:tcW w:w="482" w:type="dxa"/>
                <w:vAlign w:val="center"/>
              </w:tcPr>
              <w:p w14:paraId="6FC05D59" w14:textId="435D1CBD" w:rsidR="0087153D" w:rsidRDefault="004B3145" w:rsidP="0087153D">
                <w:pPr>
                  <w:jc w:val="center"/>
                </w:pPr>
                <w:r>
                  <w:rPr>
                    <w:rFonts w:ascii="MS Gothic" w:eastAsia="MS Gothic" w:hAnsi="MS Gothic" w:hint="eastAsia"/>
                  </w:rPr>
                  <w:t>☐</w:t>
                </w:r>
              </w:p>
            </w:tc>
          </w:sdtContent>
        </w:sdt>
        <w:tc>
          <w:tcPr>
            <w:tcW w:w="422" w:type="dxa"/>
            <w:vAlign w:val="center"/>
          </w:tcPr>
          <w:p w14:paraId="0AE47862" w14:textId="494A6E47" w:rsidR="0087153D" w:rsidRPr="00DF6A99" w:rsidRDefault="00DF6A99" w:rsidP="00DF6A99">
            <w:pPr>
              <w:rPr>
                <w:sz w:val="16"/>
                <w:szCs w:val="16"/>
              </w:rPr>
            </w:pPr>
            <w:r>
              <w:rPr>
                <w:sz w:val="16"/>
                <w:szCs w:val="16"/>
              </w:rPr>
              <w:t>A</w:t>
            </w:r>
          </w:p>
        </w:tc>
        <w:tc>
          <w:tcPr>
            <w:tcW w:w="8400" w:type="dxa"/>
            <w:vAlign w:val="center"/>
          </w:tcPr>
          <w:p w14:paraId="41CA06E2" w14:textId="550670DB" w:rsidR="0087153D" w:rsidRDefault="00DF6A99" w:rsidP="0087153D">
            <w:r>
              <w:t xml:space="preserve">Profile of the typical investor for which the investment entity </w:t>
            </w:r>
            <w:proofErr w:type="gramStart"/>
            <w:r>
              <w:t>was conceived</w:t>
            </w:r>
            <w:proofErr w:type="gramEnd"/>
            <w:r>
              <w:t xml:space="preserve"> and any restrictions on same.</w:t>
            </w:r>
          </w:p>
        </w:tc>
      </w:tr>
      <w:tr w:rsidR="00FB762F" w14:paraId="5EBF8B2C" w14:textId="77777777" w:rsidTr="00E43282">
        <w:tc>
          <w:tcPr>
            <w:tcW w:w="9304" w:type="dxa"/>
            <w:gridSpan w:val="3"/>
            <w:vAlign w:val="center"/>
          </w:tcPr>
          <w:p w14:paraId="7BB16012" w14:textId="77B38B17" w:rsidR="00FB762F" w:rsidRDefault="00FB762F" w:rsidP="00FB762F">
            <w:pPr>
              <w:pStyle w:val="Heading2"/>
            </w:pPr>
            <w:bookmarkStart w:id="96" w:name="_Toc188891237"/>
            <w:r>
              <w:t xml:space="preserve">B. </w:t>
            </w:r>
            <w:bookmarkStart w:id="97" w:name="_Toc448488939"/>
            <w:r>
              <w:t xml:space="preserve"> Administration, </w:t>
            </w:r>
            <w:r w:rsidRPr="00427603">
              <w:t>Management</w:t>
            </w:r>
            <w:r>
              <w:t xml:space="preserve"> and</w:t>
            </w:r>
            <w:r w:rsidRPr="00427603">
              <w:t xml:space="preserve"> </w:t>
            </w:r>
            <w:r w:rsidR="00C37C7F">
              <w:t>A</w:t>
            </w:r>
            <w:r w:rsidRPr="00427603">
              <w:t>u</w:t>
            </w:r>
            <w:bookmarkStart w:id="98" w:name="_Toc419457711"/>
            <w:bookmarkStart w:id="99" w:name="_Toc419457819"/>
            <w:bookmarkStart w:id="100" w:name="_Toc419457927"/>
            <w:bookmarkStart w:id="101" w:name="_Toc421029222"/>
            <w:bookmarkStart w:id="102" w:name="_Toc421029754"/>
            <w:bookmarkStart w:id="103" w:name="_Toc421029893"/>
            <w:bookmarkStart w:id="104" w:name="_Toc421030032"/>
            <w:bookmarkStart w:id="105" w:name="_Toc421613634"/>
            <w:bookmarkStart w:id="106" w:name="_Toc448488940"/>
            <w:bookmarkStart w:id="107" w:name="_Toc419457712"/>
            <w:bookmarkStart w:id="108" w:name="_Toc419457820"/>
            <w:bookmarkStart w:id="109" w:name="_Toc419457928"/>
            <w:bookmarkStart w:id="110" w:name="_Toc421029223"/>
            <w:bookmarkStart w:id="111" w:name="_Toc421029755"/>
            <w:bookmarkStart w:id="112" w:name="_Toc421029894"/>
            <w:bookmarkStart w:id="113" w:name="_Toc421030033"/>
            <w:bookmarkStart w:id="114" w:name="_Toc421613635"/>
            <w:bookmarkStart w:id="115" w:name="_Toc448488941"/>
            <w:bookmarkStart w:id="116" w:name="_Toc421029224"/>
            <w:bookmarkStart w:id="117" w:name="_Toc421029756"/>
            <w:bookmarkStart w:id="118" w:name="_Toc421029895"/>
            <w:bookmarkStart w:id="119" w:name="_Toc421030034"/>
            <w:bookmarkStart w:id="120" w:name="_Toc421613636"/>
            <w:bookmarkStart w:id="121" w:name="_Toc448488942"/>
            <w:bookmarkStart w:id="122" w:name="_Toc421029225"/>
            <w:bookmarkStart w:id="123" w:name="_Toc421029757"/>
            <w:bookmarkStart w:id="124" w:name="_Toc421029896"/>
            <w:bookmarkStart w:id="125" w:name="_Toc421030035"/>
            <w:bookmarkStart w:id="126" w:name="_Toc421613637"/>
            <w:bookmarkStart w:id="127" w:name="_Toc448488943"/>
            <w:bookmarkStart w:id="128" w:name="_Toc421029226"/>
            <w:bookmarkStart w:id="129" w:name="_Toc421029758"/>
            <w:bookmarkStart w:id="130" w:name="_Toc421029897"/>
            <w:bookmarkStart w:id="131" w:name="_Toc421030036"/>
            <w:bookmarkStart w:id="132" w:name="_Toc421613638"/>
            <w:bookmarkStart w:id="133" w:name="_Toc448488944"/>
            <w:bookmarkStart w:id="134" w:name="_Toc421029227"/>
            <w:bookmarkStart w:id="135" w:name="_Toc421029759"/>
            <w:bookmarkStart w:id="136" w:name="_Toc421029898"/>
            <w:bookmarkStart w:id="137" w:name="_Toc421030037"/>
            <w:bookmarkStart w:id="138" w:name="_Toc421613639"/>
            <w:bookmarkStart w:id="139" w:name="_Toc448488945"/>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t>dit bodies</w:t>
            </w:r>
            <w:bookmarkEnd w:id="96"/>
          </w:p>
        </w:tc>
      </w:tr>
      <w:tr w:rsidR="004B3145" w14:paraId="5FAB0702" w14:textId="77777777" w:rsidTr="00E43282">
        <w:tc>
          <w:tcPr>
            <w:tcW w:w="482" w:type="dxa"/>
            <w:vAlign w:val="center"/>
          </w:tcPr>
          <w:p w14:paraId="05BDC0A9" w14:textId="60442126" w:rsidR="004B3145" w:rsidRPr="004B3145" w:rsidRDefault="004B3145" w:rsidP="004B3145">
            <w:pPr>
              <w:pStyle w:val="ListParagraph"/>
              <w:numPr>
                <w:ilvl w:val="0"/>
                <w:numId w:val="159"/>
              </w:numPr>
              <w:jc w:val="center"/>
            </w:pPr>
          </w:p>
        </w:tc>
        <w:tc>
          <w:tcPr>
            <w:tcW w:w="422" w:type="dxa"/>
            <w:vAlign w:val="center"/>
          </w:tcPr>
          <w:p w14:paraId="5B94C419" w14:textId="77777777" w:rsidR="004B3145" w:rsidRPr="00654982" w:rsidRDefault="004B3145" w:rsidP="004B3145">
            <w:pPr>
              <w:jc w:val="center"/>
              <w:rPr>
                <w:sz w:val="16"/>
                <w:szCs w:val="16"/>
              </w:rPr>
            </w:pPr>
          </w:p>
        </w:tc>
        <w:tc>
          <w:tcPr>
            <w:tcW w:w="8400" w:type="dxa"/>
            <w:vAlign w:val="center"/>
          </w:tcPr>
          <w:p w14:paraId="7533CF77" w14:textId="7353A0AE" w:rsidR="004B3145" w:rsidRPr="004B3145" w:rsidRDefault="004B3145" w:rsidP="004B3145">
            <w:pPr>
              <w:rPr>
                <w:i/>
                <w:iCs/>
              </w:rPr>
            </w:pPr>
            <w:bookmarkStart w:id="140" w:name="_Toc448488946"/>
            <w:r w:rsidRPr="004B3145">
              <w:rPr>
                <w:i/>
                <w:iCs/>
              </w:rPr>
              <w:t>Composition</w:t>
            </w:r>
            <w:bookmarkEnd w:id="140"/>
          </w:p>
        </w:tc>
      </w:tr>
      <w:tr w:rsidR="004B3145" w14:paraId="2AC97AE3" w14:textId="77777777" w:rsidTr="00E43282">
        <w:sdt>
          <w:sdtPr>
            <w:id w:val="243925150"/>
            <w14:checkbox>
              <w14:checked w14:val="0"/>
              <w14:checkedState w14:val="2612" w14:font="MS Gothic"/>
              <w14:uncheckedState w14:val="2610" w14:font="MS Gothic"/>
            </w14:checkbox>
          </w:sdtPr>
          <w:sdtContent>
            <w:tc>
              <w:tcPr>
                <w:tcW w:w="482" w:type="dxa"/>
                <w:vAlign w:val="center"/>
              </w:tcPr>
              <w:p w14:paraId="4549CC21" w14:textId="774ACBDE" w:rsidR="004B3145" w:rsidRPr="004B3145" w:rsidRDefault="004B3145" w:rsidP="004B3145">
                <w:pPr>
                  <w:jc w:val="center"/>
                </w:pPr>
                <w:r w:rsidRPr="004B3145">
                  <w:rPr>
                    <w:rFonts w:ascii="Segoe UI Symbol" w:eastAsia="MS Gothic" w:hAnsi="Segoe UI Symbol" w:cs="Segoe UI Symbol"/>
                  </w:rPr>
                  <w:t>☐</w:t>
                </w:r>
              </w:p>
            </w:tc>
          </w:sdtContent>
        </w:sdt>
        <w:tc>
          <w:tcPr>
            <w:tcW w:w="422" w:type="dxa"/>
            <w:vAlign w:val="center"/>
          </w:tcPr>
          <w:p w14:paraId="3B28DB51" w14:textId="77777777" w:rsidR="004B3145" w:rsidRPr="00654982" w:rsidRDefault="004B3145" w:rsidP="004B3145">
            <w:pPr>
              <w:jc w:val="center"/>
              <w:rPr>
                <w:sz w:val="16"/>
                <w:szCs w:val="16"/>
              </w:rPr>
            </w:pPr>
          </w:p>
        </w:tc>
        <w:tc>
          <w:tcPr>
            <w:tcW w:w="8400" w:type="dxa"/>
            <w:vAlign w:val="center"/>
          </w:tcPr>
          <w:p w14:paraId="041E4278" w14:textId="77777777" w:rsidR="004B3145" w:rsidRPr="00B40C35" w:rsidRDefault="004B3145" w:rsidP="004B3145">
            <w:r w:rsidRPr="00B40C35">
              <w:t>Name and business address of the following persons:</w:t>
            </w:r>
          </w:p>
          <w:p w14:paraId="1E7D4007" w14:textId="77777777" w:rsidR="004B3145" w:rsidRDefault="004B3145" w:rsidP="004B3145">
            <w:pPr>
              <w:pStyle w:val="NumPara"/>
            </w:pPr>
            <w:r w:rsidRPr="00590ED8">
              <w:rPr>
                <w:u w:val="single"/>
              </w:rPr>
              <w:t>Companies</w:t>
            </w:r>
            <w:r w:rsidRPr="00B40C35">
              <w:t xml:space="preserve"> – directors, senior management and supervisory bodies under company law, key employees such as designers and scientists on whose work the issuer is dependent and, if the company has </w:t>
            </w:r>
            <w:proofErr w:type="gramStart"/>
            <w:r w:rsidRPr="00B40C35">
              <w:t>been established</w:t>
            </w:r>
            <w:proofErr w:type="gramEnd"/>
            <w:r w:rsidRPr="00B40C35">
              <w:t xml:space="preserve"> for less than five years the founders; </w:t>
            </w:r>
          </w:p>
          <w:p w14:paraId="29728E4A" w14:textId="68ABB64B" w:rsidR="004B3145" w:rsidRPr="004B3145" w:rsidRDefault="004B3145" w:rsidP="004B3145">
            <w:pPr>
              <w:pStyle w:val="NumPara"/>
            </w:pPr>
            <w:r w:rsidRPr="004B3145">
              <w:rPr>
                <w:u w:val="single"/>
              </w:rPr>
              <w:t>Partnerships</w:t>
            </w:r>
            <w:r w:rsidRPr="00B40C35">
              <w:t xml:space="preserve"> - partners with unlimited liability (</w:t>
            </w:r>
            <w:proofErr w:type="gramStart"/>
            <w:r w:rsidRPr="00B40C35">
              <w:t>e.g.</w:t>
            </w:r>
            <w:proofErr w:type="gramEnd"/>
            <w:r w:rsidRPr="00B40C35">
              <w:t xml:space="preserve"> general partners), in the case of a limited partnership with </w:t>
            </w:r>
            <w:proofErr w:type="gramStart"/>
            <w:r w:rsidRPr="00B40C35">
              <w:t>a share</w:t>
            </w:r>
            <w:proofErr w:type="gramEnd"/>
            <w:r w:rsidRPr="00B40C35">
              <w:t xml:space="preserve"> capital.</w:t>
            </w:r>
          </w:p>
        </w:tc>
      </w:tr>
      <w:tr w:rsidR="004B3145" w14:paraId="36DE97BB" w14:textId="77777777" w:rsidTr="00E43282">
        <w:tc>
          <w:tcPr>
            <w:tcW w:w="482" w:type="dxa"/>
            <w:vAlign w:val="center"/>
          </w:tcPr>
          <w:p w14:paraId="186ACE6F" w14:textId="77777777" w:rsidR="004B3145" w:rsidRPr="004B3145" w:rsidRDefault="004B3145" w:rsidP="004B3145">
            <w:pPr>
              <w:pStyle w:val="ListParagraph"/>
              <w:numPr>
                <w:ilvl w:val="0"/>
                <w:numId w:val="159"/>
              </w:numPr>
              <w:jc w:val="center"/>
            </w:pPr>
          </w:p>
        </w:tc>
        <w:tc>
          <w:tcPr>
            <w:tcW w:w="422" w:type="dxa"/>
            <w:vAlign w:val="center"/>
          </w:tcPr>
          <w:p w14:paraId="547E3F0E" w14:textId="77777777" w:rsidR="004B3145" w:rsidRPr="00654982" w:rsidRDefault="004B3145" w:rsidP="004B3145">
            <w:pPr>
              <w:jc w:val="center"/>
              <w:rPr>
                <w:sz w:val="16"/>
                <w:szCs w:val="16"/>
              </w:rPr>
            </w:pPr>
          </w:p>
        </w:tc>
        <w:tc>
          <w:tcPr>
            <w:tcW w:w="8400" w:type="dxa"/>
            <w:vAlign w:val="center"/>
          </w:tcPr>
          <w:p w14:paraId="0A45E7E9" w14:textId="6A635388" w:rsidR="004B3145" w:rsidRPr="004B3145" w:rsidRDefault="004B3145" w:rsidP="004B3145">
            <w:pPr>
              <w:rPr>
                <w:i/>
                <w:iCs/>
              </w:rPr>
            </w:pPr>
            <w:bookmarkStart w:id="141" w:name="_Toc448488951"/>
            <w:r w:rsidRPr="004B3145">
              <w:rPr>
                <w:i/>
                <w:iCs/>
              </w:rPr>
              <w:t>Position and activities</w:t>
            </w:r>
            <w:bookmarkEnd w:id="141"/>
          </w:p>
        </w:tc>
      </w:tr>
      <w:tr w:rsidR="004B3145" w14:paraId="0DC460BB" w14:textId="77777777" w:rsidTr="00E43282">
        <w:sdt>
          <w:sdtPr>
            <w:id w:val="-393357366"/>
            <w14:checkbox>
              <w14:checked w14:val="0"/>
              <w14:checkedState w14:val="2612" w14:font="MS Gothic"/>
              <w14:uncheckedState w14:val="2610" w14:font="MS Gothic"/>
            </w14:checkbox>
          </w:sdtPr>
          <w:sdtContent>
            <w:tc>
              <w:tcPr>
                <w:tcW w:w="482" w:type="dxa"/>
                <w:vAlign w:val="center"/>
              </w:tcPr>
              <w:p w14:paraId="3C4FBAC5" w14:textId="41BFA672" w:rsidR="004B3145" w:rsidRPr="004B3145" w:rsidRDefault="004B3145" w:rsidP="004B3145">
                <w:pPr>
                  <w:jc w:val="center"/>
                </w:pPr>
                <w:r w:rsidRPr="004B3145">
                  <w:rPr>
                    <w:rFonts w:ascii="Segoe UI Symbol" w:eastAsia="MS Gothic" w:hAnsi="Segoe UI Symbol" w:cs="Segoe UI Symbol"/>
                  </w:rPr>
                  <w:t>☐</w:t>
                </w:r>
              </w:p>
            </w:tc>
          </w:sdtContent>
        </w:sdt>
        <w:tc>
          <w:tcPr>
            <w:tcW w:w="422" w:type="dxa"/>
            <w:vAlign w:val="center"/>
          </w:tcPr>
          <w:p w14:paraId="59BCE6FD" w14:textId="77777777" w:rsidR="004B3145" w:rsidRPr="00654982" w:rsidRDefault="004B3145" w:rsidP="004B3145">
            <w:pPr>
              <w:jc w:val="center"/>
              <w:rPr>
                <w:sz w:val="16"/>
                <w:szCs w:val="16"/>
              </w:rPr>
            </w:pPr>
          </w:p>
        </w:tc>
        <w:tc>
          <w:tcPr>
            <w:tcW w:w="8400" w:type="dxa"/>
            <w:vAlign w:val="center"/>
          </w:tcPr>
          <w:p w14:paraId="3AB2E55B" w14:textId="12BC66D8" w:rsidR="004B3145" w:rsidRPr="00B40C35" w:rsidRDefault="004B3145" w:rsidP="004B3145">
            <w:r w:rsidRPr="00B40C35">
              <w:t xml:space="preserve">For each person named in </w:t>
            </w:r>
            <w:r>
              <w:t xml:space="preserve">Section </w:t>
            </w:r>
            <w:r>
              <w:t>B</w:t>
            </w:r>
            <w:r>
              <w:t xml:space="preserve"> 1.</w:t>
            </w:r>
            <w:r w:rsidRPr="00B40C35">
              <w:t xml:space="preserve"> the following:</w:t>
            </w:r>
          </w:p>
          <w:p w14:paraId="7C15A414" w14:textId="77777777" w:rsidR="004B3145" w:rsidRPr="00B40C35" w:rsidRDefault="004B3145" w:rsidP="00654982">
            <w:pPr>
              <w:pStyle w:val="NumPara"/>
              <w:numPr>
                <w:ilvl w:val="0"/>
                <w:numId w:val="160"/>
              </w:numPr>
            </w:pPr>
            <w:r w:rsidRPr="00B40C35">
              <w:t>Position at the issuer, main activities performed within the issuer and any relevant activities engaged in by the person outside of the issuer as it relates to the issuer</w:t>
            </w:r>
            <w:proofErr w:type="gramStart"/>
            <w:r w:rsidRPr="00B40C35">
              <w:t xml:space="preserve">.  </w:t>
            </w:r>
            <w:proofErr w:type="gramEnd"/>
            <w:r w:rsidRPr="00B40C35">
              <w:t xml:space="preserve"> </w:t>
            </w:r>
          </w:p>
          <w:p w14:paraId="6544932B" w14:textId="77777777" w:rsidR="004B3145" w:rsidRPr="00B40C35" w:rsidRDefault="004B3145" w:rsidP="004B3145">
            <w:pPr>
              <w:pStyle w:val="NumPara"/>
            </w:pPr>
            <w:r w:rsidRPr="00B40C35">
              <w:t>Names of all listed or other major companies and partnerships at which the individuals concerned have served in a role as a member of the administrative, management or supervisory bodies under company law, or as a partner, at any time in the past five years, indicating whether the position is still currently held or not.</w:t>
            </w:r>
          </w:p>
          <w:p w14:paraId="12CEB4DC" w14:textId="77777777" w:rsidR="004B3145" w:rsidRPr="00B40C35" w:rsidRDefault="004B3145" w:rsidP="004B3145">
            <w:pPr>
              <w:pStyle w:val="NumPara"/>
            </w:pPr>
            <w:r w:rsidRPr="00B40C35">
              <w:t>Any family relationship between the parties.</w:t>
            </w:r>
          </w:p>
          <w:p w14:paraId="3EF6666E" w14:textId="27DD837F" w:rsidR="004B3145" w:rsidRPr="004B3145" w:rsidRDefault="004B3145" w:rsidP="004B3145">
            <w:pPr>
              <w:pStyle w:val="NumPara"/>
            </w:pPr>
            <w:r w:rsidRPr="00B40C35">
              <w:t xml:space="preserve">Any arrangement or understanding with major shareholders, customers, </w:t>
            </w:r>
            <w:proofErr w:type="gramStart"/>
            <w:r w:rsidRPr="00B40C35">
              <w:t>suppliers</w:t>
            </w:r>
            <w:proofErr w:type="gramEnd"/>
            <w:r w:rsidRPr="00B40C35">
              <w:t xml:space="preserve"> or others pursuant to which any person referred to above was selected as a director or member of senior management.</w:t>
            </w:r>
          </w:p>
        </w:tc>
      </w:tr>
      <w:tr w:rsidR="004B3145" w14:paraId="6FC78A02" w14:textId="77777777" w:rsidTr="00E43282">
        <w:tc>
          <w:tcPr>
            <w:tcW w:w="482" w:type="dxa"/>
            <w:vAlign w:val="center"/>
          </w:tcPr>
          <w:p w14:paraId="1F6F0E80" w14:textId="77777777" w:rsidR="004B3145" w:rsidRPr="004B3145" w:rsidRDefault="004B3145" w:rsidP="004B3145">
            <w:pPr>
              <w:pStyle w:val="ListParagraph"/>
              <w:numPr>
                <w:ilvl w:val="0"/>
                <w:numId w:val="159"/>
              </w:numPr>
              <w:jc w:val="center"/>
              <w:rPr>
                <w:rFonts w:eastAsia="MS Gothic"/>
              </w:rPr>
            </w:pPr>
          </w:p>
        </w:tc>
        <w:tc>
          <w:tcPr>
            <w:tcW w:w="422" w:type="dxa"/>
            <w:vAlign w:val="center"/>
          </w:tcPr>
          <w:p w14:paraId="028BFAD4" w14:textId="77777777" w:rsidR="004B3145" w:rsidRPr="00654982" w:rsidRDefault="004B3145" w:rsidP="004B3145">
            <w:pPr>
              <w:jc w:val="center"/>
              <w:rPr>
                <w:sz w:val="16"/>
                <w:szCs w:val="16"/>
              </w:rPr>
            </w:pPr>
          </w:p>
        </w:tc>
        <w:tc>
          <w:tcPr>
            <w:tcW w:w="8400" w:type="dxa"/>
            <w:vAlign w:val="center"/>
          </w:tcPr>
          <w:p w14:paraId="4F223E94" w14:textId="3FF883CC" w:rsidR="004B3145" w:rsidRPr="00FB762F" w:rsidRDefault="004B3145" w:rsidP="004B3145">
            <w:pPr>
              <w:rPr>
                <w:i/>
                <w:iCs/>
              </w:rPr>
            </w:pPr>
            <w:bookmarkStart w:id="142" w:name="_Toc448488952"/>
            <w:r w:rsidRPr="00FB762F">
              <w:rPr>
                <w:i/>
                <w:iCs/>
              </w:rPr>
              <w:t>Legal proceedings and convictions</w:t>
            </w:r>
            <w:bookmarkEnd w:id="142"/>
          </w:p>
        </w:tc>
      </w:tr>
      <w:tr w:rsidR="004B3145" w14:paraId="09D9E624" w14:textId="77777777" w:rsidTr="00E43282">
        <w:sdt>
          <w:sdtPr>
            <w:id w:val="790475180"/>
            <w14:checkbox>
              <w14:checked w14:val="0"/>
              <w14:checkedState w14:val="2612" w14:font="MS Gothic"/>
              <w14:uncheckedState w14:val="2610" w14:font="MS Gothic"/>
            </w14:checkbox>
          </w:sdtPr>
          <w:sdtContent>
            <w:tc>
              <w:tcPr>
                <w:tcW w:w="482" w:type="dxa"/>
                <w:vAlign w:val="center"/>
              </w:tcPr>
              <w:p w14:paraId="59BA7DAB" w14:textId="34EEEDEC" w:rsidR="004B3145" w:rsidRPr="004B3145" w:rsidRDefault="004B3145" w:rsidP="004B3145">
                <w:pPr>
                  <w:jc w:val="center"/>
                  <w:rPr>
                    <w:rFonts w:eastAsia="MS Gothic"/>
                  </w:rPr>
                </w:pPr>
                <w:r w:rsidRPr="004B3145">
                  <w:rPr>
                    <w:rFonts w:ascii="Segoe UI Symbol" w:eastAsia="MS Gothic" w:hAnsi="Segoe UI Symbol" w:cs="Segoe UI Symbol"/>
                  </w:rPr>
                  <w:t>☐</w:t>
                </w:r>
              </w:p>
            </w:tc>
          </w:sdtContent>
        </w:sdt>
        <w:tc>
          <w:tcPr>
            <w:tcW w:w="422" w:type="dxa"/>
            <w:vAlign w:val="center"/>
          </w:tcPr>
          <w:p w14:paraId="6273EC79" w14:textId="77777777" w:rsidR="004B3145" w:rsidRPr="00654982" w:rsidRDefault="004B3145" w:rsidP="004B3145">
            <w:pPr>
              <w:jc w:val="center"/>
              <w:rPr>
                <w:sz w:val="16"/>
                <w:szCs w:val="16"/>
              </w:rPr>
            </w:pPr>
          </w:p>
        </w:tc>
        <w:tc>
          <w:tcPr>
            <w:tcW w:w="8400" w:type="dxa"/>
            <w:vAlign w:val="center"/>
          </w:tcPr>
          <w:p w14:paraId="3A4C2793" w14:textId="0BF8684F" w:rsidR="004B3145" w:rsidRPr="00B40C35" w:rsidRDefault="004B3145" w:rsidP="004B3145">
            <w:r w:rsidRPr="00B40C35">
              <w:t xml:space="preserve">Information relating to any convictions, </w:t>
            </w:r>
            <w:proofErr w:type="gramStart"/>
            <w:r w:rsidRPr="00B40C35">
              <w:t>sanctions</w:t>
            </w:r>
            <w:proofErr w:type="gramEnd"/>
            <w:r w:rsidRPr="00B40C35">
              <w:t xml:space="preserve"> or current legal proceedings against any of the persons described in </w:t>
            </w:r>
            <w:r>
              <w:t>B</w:t>
            </w:r>
            <w:r>
              <w:t xml:space="preserve"> 1.</w:t>
            </w:r>
            <w:r w:rsidRPr="00B40C35">
              <w:t xml:space="preserve"> for major or minor finance or business-related crimes in the last five years or any current legal proceedings by statutory or regulatory authorities (including designated professional associations).</w:t>
            </w:r>
          </w:p>
          <w:p w14:paraId="1443D89E" w14:textId="16970666" w:rsidR="004B3145" w:rsidRPr="004B3145" w:rsidRDefault="004B3145" w:rsidP="004B3145">
            <w:r w:rsidRPr="00B40C35">
              <w:t xml:space="preserve">If there are no such events requiring disclosure, this must </w:t>
            </w:r>
            <w:proofErr w:type="gramStart"/>
            <w:r w:rsidRPr="00B40C35">
              <w:t>be stated</w:t>
            </w:r>
            <w:proofErr w:type="gramEnd"/>
            <w:r w:rsidRPr="00B40C35">
              <w:t>.</w:t>
            </w:r>
          </w:p>
        </w:tc>
      </w:tr>
      <w:tr w:rsidR="004B3145" w14:paraId="2AB85DDB" w14:textId="77777777" w:rsidTr="00E43282">
        <w:tc>
          <w:tcPr>
            <w:tcW w:w="482" w:type="dxa"/>
            <w:vAlign w:val="center"/>
          </w:tcPr>
          <w:p w14:paraId="558C8840" w14:textId="77777777" w:rsidR="004B3145" w:rsidRPr="004B3145" w:rsidRDefault="004B3145" w:rsidP="004B3145">
            <w:pPr>
              <w:pStyle w:val="ListParagraph"/>
              <w:numPr>
                <w:ilvl w:val="0"/>
                <w:numId w:val="159"/>
              </w:numPr>
              <w:jc w:val="center"/>
            </w:pPr>
          </w:p>
        </w:tc>
        <w:tc>
          <w:tcPr>
            <w:tcW w:w="422" w:type="dxa"/>
            <w:vAlign w:val="center"/>
          </w:tcPr>
          <w:p w14:paraId="0B53D5B9" w14:textId="1481506B" w:rsidR="004B3145" w:rsidRPr="00654982" w:rsidRDefault="004B3145" w:rsidP="004B3145">
            <w:pPr>
              <w:jc w:val="center"/>
              <w:rPr>
                <w:sz w:val="16"/>
                <w:szCs w:val="16"/>
              </w:rPr>
            </w:pPr>
          </w:p>
        </w:tc>
        <w:tc>
          <w:tcPr>
            <w:tcW w:w="8400" w:type="dxa"/>
            <w:vAlign w:val="center"/>
          </w:tcPr>
          <w:p w14:paraId="2A3ABED9" w14:textId="4512CF04" w:rsidR="004B3145" w:rsidRPr="00654982" w:rsidRDefault="004B3145" w:rsidP="004B3145">
            <w:pPr>
              <w:rPr>
                <w:i/>
                <w:iCs/>
              </w:rPr>
            </w:pPr>
            <w:r w:rsidRPr="00654982">
              <w:rPr>
                <w:i/>
                <w:iCs/>
              </w:rPr>
              <w:t>Conflicts of Interest</w:t>
            </w:r>
          </w:p>
        </w:tc>
      </w:tr>
      <w:tr w:rsidR="004B3145" w14:paraId="02D0BA41" w14:textId="77777777" w:rsidTr="00E43282">
        <w:sdt>
          <w:sdtPr>
            <w:id w:val="-705405811"/>
            <w14:checkbox>
              <w14:checked w14:val="0"/>
              <w14:checkedState w14:val="2612" w14:font="MS Gothic"/>
              <w14:uncheckedState w14:val="2610" w14:font="MS Gothic"/>
            </w14:checkbox>
          </w:sdtPr>
          <w:sdtContent>
            <w:tc>
              <w:tcPr>
                <w:tcW w:w="482" w:type="dxa"/>
                <w:vAlign w:val="center"/>
              </w:tcPr>
              <w:p w14:paraId="61B8E448" w14:textId="6A7BB9C7" w:rsidR="004B3145" w:rsidRPr="004B3145" w:rsidRDefault="004B3145" w:rsidP="004B3145">
                <w:pPr>
                  <w:jc w:val="center"/>
                </w:pPr>
                <w:r w:rsidRPr="004B3145">
                  <w:rPr>
                    <w:rFonts w:ascii="Segoe UI Symbol" w:eastAsia="MS Gothic" w:hAnsi="Segoe UI Symbol" w:cs="Segoe UI Symbol"/>
                  </w:rPr>
                  <w:t>☐</w:t>
                </w:r>
              </w:p>
            </w:tc>
          </w:sdtContent>
        </w:sdt>
        <w:tc>
          <w:tcPr>
            <w:tcW w:w="422" w:type="dxa"/>
            <w:vAlign w:val="center"/>
          </w:tcPr>
          <w:p w14:paraId="0D1A838A" w14:textId="3FF6D304" w:rsidR="004B3145" w:rsidRPr="00654982" w:rsidRDefault="00654982" w:rsidP="004B3145">
            <w:pPr>
              <w:jc w:val="center"/>
              <w:rPr>
                <w:sz w:val="16"/>
                <w:szCs w:val="16"/>
              </w:rPr>
            </w:pPr>
            <w:r>
              <w:rPr>
                <w:sz w:val="16"/>
                <w:szCs w:val="16"/>
              </w:rPr>
              <w:t>A</w:t>
            </w:r>
          </w:p>
        </w:tc>
        <w:tc>
          <w:tcPr>
            <w:tcW w:w="8400" w:type="dxa"/>
            <w:vAlign w:val="center"/>
          </w:tcPr>
          <w:p w14:paraId="4D34EF64" w14:textId="220F088B" w:rsidR="004B3145" w:rsidRPr="00B40C35" w:rsidRDefault="00654982" w:rsidP="004B3145">
            <w:r w:rsidRPr="00654982">
              <w:t>Potential conflicts of interests and/or links between members of the administrative, management and audit bodies, on the one hand, and the issuer's promoters, significant shareholders, custodian banks and managers, on the other.</w:t>
            </w:r>
          </w:p>
        </w:tc>
      </w:tr>
      <w:tr w:rsidR="00654982" w14:paraId="66B954F6" w14:textId="77777777" w:rsidTr="00E43282">
        <w:tc>
          <w:tcPr>
            <w:tcW w:w="482" w:type="dxa"/>
            <w:vAlign w:val="center"/>
          </w:tcPr>
          <w:p w14:paraId="3AFC0A0B" w14:textId="77777777" w:rsidR="00654982" w:rsidRPr="004B3145" w:rsidRDefault="00654982" w:rsidP="004B3145">
            <w:pPr>
              <w:pStyle w:val="ListParagraph"/>
              <w:numPr>
                <w:ilvl w:val="0"/>
                <w:numId w:val="159"/>
              </w:numPr>
              <w:jc w:val="center"/>
              <w:rPr>
                <w:rFonts w:eastAsia="MS Gothic"/>
              </w:rPr>
            </w:pPr>
          </w:p>
        </w:tc>
        <w:tc>
          <w:tcPr>
            <w:tcW w:w="422" w:type="dxa"/>
            <w:vAlign w:val="center"/>
          </w:tcPr>
          <w:p w14:paraId="721A2AC0" w14:textId="77777777" w:rsidR="00654982" w:rsidRPr="00654982" w:rsidRDefault="00654982" w:rsidP="004B3145">
            <w:pPr>
              <w:jc w:val="center"/>
              <w:rPr>
                <w:sz w:val="16"/>
                <w:szCs w:val="16"/>
              </w:rPr>
            </w:pPr>
          </w:p>
        </w:tc>
        <w:tc>
          <w:tcPr>
            <w:tcW w:w="8400" w:type="dxa"/>
            <w:vAlign w:val="center"/>
          </w:tcPr>
          <w:p w14:paraId="70E6F106" w14:textId="12AAD20F" w:rsidR="00654982" w:rsidRPr="00654982" w:rsidRDefault="00654982" w:rsidP="004B3145">
            <w:pPr>
              <w:rPr>
                <w:i/>
                <w:iCs/>
              </w:rPr>
            </w:pPr>
            <w:bookmarkStart w:id="143" w:name="_Toc448488956"/>
            <w:r w:rsidRPr="00654982">
              <w:rPr>
                <w:i/>
                <w:iCs/>
              </w:rPr>
              <w:t>Securities and option rights</w:t>
            </w:r>
            <w:bookmarkEnd w:id="143"/>
          </w:p>
        </w:tc>
      </w:tr>
      <w:tr w:rsidR="00654982" w14:paraId="54FA63D2" w14:textId="77777777" w:rsidTr="00E43282">
        <w:tc>
          <w:tcPr>
            <w:tcW w:w="482" w:type="dxa"/>
            <w:vAlign w:val="center"/>
          </w:tcPr>
          <w:p w14:paraId="689EB018" w14:textId="48C08D66" w:rsidR="00654982" w:rsidRPr="00654982" w:rsidRDefault="00654982" w:rsidP="00654982">
            <w:pPr>
              <w:jc w:val="center"/>
              <w:rPr>
                <w:rFonts w:eastAsia="MS Gothic"/>
              </w:rPr>
            </w:pPr>
            <w:r w:rsidRPr="00654982">
              <w:rPr>
                <w:rFonts w:ascii="Segoe UI Symbol" w:eastAsia="MS Gothic" w:hAnsi="Segoe UI Symbol" w:cs="Segoe UI Symbol"/>
              </w:rPr>
              <w:t>☐</w:t>
            </w:r>
          </w:p>
        </w:tc>
        <w:tc>
          <w:tcPr>
            <w:tcW w:w="422" w:type="dxa"/>
            <w:vAlign w:val="center"/>
          </w:tcPr>
          <w:p w14:paraId="2AD67A16" w14:textId="77777777" w:rsidR="00654982" w:rsidRPr="00654982" w:rsidRDefault="00654982" w:rsidP="004B3145">
            <w:pPr>
              <w:jc w:val="center"/>
              <w:rPr>
                <w:sz w:val="16"/>
                <w:szCs w:val="16"/>
              </w:rPr>
            </w:pPr>
          </w:p>
        </w:tc>
        <w:tc>
          <w:tcPr>
            <w:tcW w:w="8400" w:type="dxa"/>
            <w:vAlign w:val="center"/>
          </w:tcPr>
          <w:p w14:paraId="419598C8" w14:textId="0C32406B" w:rsidR="00654982" w:rsidRPr="00B40C35" w:rsidRDefault="00654982" w:rsidP="00654982">
            <w:r w:rsidRPr="00B40C35">
              <w:t xml:space="preserve">For each person named in </w:t>
            </w:r>
            <w:r>
              <w:t>B1</w:t>
            </w:r>
            <w:r w:rsidRPr="00B40C35">
              <w:t xml:space="preserve"> the total number of securities and percentage of voting rights held in the issuer, whether exercisable or not, held by the person as well as rights that </w:t>
            </w:r>
            <w:proofErr w:type="gramStart"/>
            <w:r w:rsidRPr="00B40C35">
              <w:t>are granted</w:t>
            </w:r>
            <w:proofErr w:type="gramEnd"/>
            <w:r w:rsidRPr="00B40C35">
              <w:t xml:space="preserve"> with the purchase of such securities, including the conditions attached to exercising these rights. </w:t>
            </w:r>
          </w:p>
          <w:p w14:paraId="01167104" w14:textId="2313137D" w:rsidR="00654982" w:rsidRPr="00B40C35" w:rsidRDefault="00654982" w:rsidP="00654982">
            <w:r w:rsidRPr="00B40C35">
              <w:t>If the reference date for these details is not the date of the Listing Particulars this fact must be clearly stated</w:t>
            </w:r>
            <w:proofErr w:type="gramStart"/>
            <w:r w:rsidRPr="00B40C35">
              <w:t xml:space="preserve">.  </w:t>
            </w:r>
            <w:proofErr w:type="gramEnd"/>
            <w:r w:rsidRPr="00B40C35">
              <w:t xml:space="preserve">Any material changes in the details in question that may have arisen since the reference date must </w:t>
            </w:r>
            <w:proofErr w:type="gramStart"/>
            <w:r w:rsidRPr="00B40C35">
              <w:t>be disclosed</w:t>
            </w:r>
            <w:proofErr w:type="gramEnd"/>
            <w:r w:rsidRPr="00B40C35">
              <w:t xml:space="preserve"> in the Listing Particulars.</w:t>
            </w:r>
          </w:p>
        </w:tc>
      </w:tr>
      <w:tr w:rsidR="00654982" w14:paraId="20B1612F" w14:textId="77777777" w:rsidTr="00E43282">
        <w:tc>
          <w:tcPr>
            <w:tcW w:w="482" w:type="dxa"/>
            <w:vAlign w:val="center"/>
          </w:tcPr>
          <w:p w14:paraId="609C0956" w14:textId="77777777" w:rsidR="00654982" w:rsidRPr="004B3145" w:rsidRDefault="00654982" w:rsidP="004B3145">
            <w:pPr>
              <w:pStyle w:val="ListParagraph"/>
              <w:numPr>
                <w:ilvl w:val="0"/>
                <w:numId w:val="159"/>
              </w:numPr>
              <w:jc w:val="center"/>
              <w:rPr>
                <w:rFonts w:eastAsia="MS Gothic"/>
              </w:rPr>
            </w:pPr>
          </w:p>
        </w:tc>
        <w:tc>
          <w:tcPr>
            <w:tcW w:w="422" w:type="dxa"/>
            <w:vAlign w:val="center"/>
          </w:tcPr>
          <w:p w14:paraId="5D1F11F7" w14:textId="77777777" w:rsidR="00654982" w:rsidRPr="00654982" w:rsidRDefault="00654982" w:rsidP="004B3145">
            <w:pPr>
              <w:jc w:val="center"/>
              <w:rPr>
                <w:sz w:val="16"/>
                <w:szCs w:val="16"/>
              </w:rPr>
            </w:pPr>
          </w:p>
        </w:tc>
        <w:tc>
          <w:tcPr>
            <w:tcW w:w="8400" w:type="dxa"/>
            <w:vAlign w:val="center"/>
          </w:tcPr>
          <w:p w14:paraId="0C0115E3" w14:textId="11EDF216" w:rsidR="00654982" w:rsidRPr="00654982" w:rsidRDefault="00654982" w:rsidP="00654982">
            <w:pPr>
              <w:rPr>
                <w:i/>
                <w:iCs/>
              </w:rPr>
            </w:pPr>
            <w:bookmarkStart w:id="144" w:name="_Toc448488957"/>
            <w:r w:rsidRPr="00654982">
              <w:rPr>
                <w:i/>
                <w:iCs/>
              </w:rPr>
              <w:t>Employee participation</w:t>
            </w:r>
            <w:bookmarkEnd w:id="144"/>
          </w:p>
        </w:tc>
      </w:tr>
      <w:tr w:rsidR="00654982" w14:paraId="152B25B8" w14:textId="77777777" w:rsidTr="00E43282">
        <w:tc>
          <w:tcPr>
            <w:tcW w:w="482" w:type="dxa"/>
            <w:vAlign w:val="center"/>
          </w:tcPr>
          <w:p w14:paraId="33A36D0B" w14:textId="2DDF139C" w:rsidR="00654982" w:rsidRPr="00654982" w:rsidRDefault="00654982" w:rsidP="00654982">
            <w:pPr>
              <w:rPr>
                <w:rFonts w:eastAsia="MS Gothic"/>
              </w:rPr>
            </w:pPr>
            <w:r w:rsidRPr="00654982">
              <w:rPr>
                <w:rFonts w:ascii="Segoe UI Symbol" w:eastAsia="MS Gothic" w:hAnsi="Segoe UI Symbol" w:cs="Segoe UI Symbol"/>
              </w:rPr>
              <w:t>☐</w:t>
            </w:r>
          </w:p>
        </w:tc>
        <w:tc>
          <w:tcPr>
            <w:tcW w:w="422" w:type="dxa"/>
            <w:vAlign w:val="center"/>
          </w:tcPr>
          <w:p w14:paraId="1F9B07D4" w14:textId="5975BA84" w:rsidR="00654982" w:rsidRPr="00654982" w:rsidRDefault="00654982" w:rsidP="004B3145">
            <w:pPr>
              <w:jc w:val="center"/>
              <w:rPr>
                <w:sz w:val="16"/>
                <w:szCs w:val="16"/>
              </w:rPr>
            </w:pPr>
            <w:r>
              <w:rPr>
                <w:sz w:val="16"/>
                <w:szCs w:val="16"/>
              </w:rPr>
              <w:t>*</w:t>
            </w:r>
          </w:p>
        </w:tc>
        <w:tc>
          <w:tcPr>
            <w:tcW w:w="8400" w:type="dxa"/>
            <w:vAlign w:val="center"/>
          </w:tcPr>
          <w:p w14:paraId="198818C6" w14:textId="025BB038" w:rsidR="00654982" w:rsidRPr="00654982" w:rsidRDefault="00654982" w:rsidP="004B3145">
            <w:pPr>
              <w:rPr>
                <w:i/>
                <w:iCs/>
              </w:rPr>
            </w:pPr>
            <w:r w:rsidRPr="00B40C35">
              <w:t xml:space="preserve">Information relating to </w:t>
            </w:r>
            <w:proofErr w:type="gramStart"/>
            <w:r w:rsidRPr="00B40C35">
              <w:t>the means by which</w:t>
            </w:r>
            <w:proofErr w:type="gramEnd"/>
            <w:r w:rsidRPr="00B40C35">
              <w:t xml:space="preserve"> employees at all levels may participate in the purchase and sale of securities of the issuer.  </w:t>
            </w:r>
          </w:p>
        </w:tc>
      </w:tr>
      <w:tr w:rsidR="004B3145" w14:paraId="3B6A7568" w14:textId="77777777" w:rsidTr="00E43282">
        <w:tc>
          <w:tcPr>
            <w:tcW w:w="482" w:type="dxa"/>
            <w:vAlign w:val="center"/>
          </w:tcPr>
          <w:p w14:paraId="4E427ED2" w14:textId="77777777" w:rsidR="004B3145" w:rsidRPr="004B3145" w:rsidRDefault="004B3145" w:rsidP="004B3145">
            <w:pPr>
              <w:pStyle w:val="ListParagraph"/>
              <w:numPr>
                <w:ilvl w:val="0"/>
                <w:numId w:val="159"/>
              </w:numPr>
              <w:jc w:val="center"/>
              <w:rPr>
                <w:rFonts w:eastAsia="MS Gothic"/>
              </w:rPr>
            </w:pPr>
          </w:p>
        </w:tc>
        <w:tc>
          <w:tcPr>
            <w:tcW w:w="422" w:type="dxa"/>
            <w:vAlign w:val="center"/>
          </w:tcPr>
          <w:p w14:paraId="68081188" w14:textId="77777777" w:rsidR="004B3145" w:rsidRPr="00654982" w:rsidRDefault="004B3145" w:rsidP="004B3145">
            <w:pPr>
              <w:jc w:val="center"/>
              <w:rPr>
                <w:sz w:val="16"/>
                <w:szCs w:val="16"/>
              </w:rPr>
            </w:pPr>
          </w:p>
        </w:tc>
        <w:tc>
          <w:tcPr>
            <w:tcW w:w="8400" w:type="dxa"/>
            <w:vAlign w:val="center"/>
          </w:tcPr>
          <w:p w14:paraId="1895870B" w14:textId="4950A088" w:rsidR="004B3145" w:rsidRPr="00654982" w:rsidRDefault="004B3145" w:rsidP="004B3145">
            <w:pPr>
              <w:rPr>
                <w:i/>
                <w:iCs/>
              </w:rPr>
            </w:pPr>
            <w:bookmarkStart w:id="145" w:name="_Toc448488953"/>
            <w:r w:rsidRPr="00654982">
              <w:rPr>
                <w:i/>
                <w:iCs/>
              </w:rPr>
              <w:t>Auditors</w:t>
            </w:r>
            <w:bookmarkEnd w:id="145"/>
          </w:p>
        </w:tc>
      </w:tr>
      <w:tr w:rsidR="004B3145" w14:paraId="7A15BA9E" w14:textId="77777777" w:rsidTr="00E43282">
        <w:sdt>
          <w:sdtPr>
            <w:id w:val="-2139094254"/>
            <w14:checkbox>
              <w14:checked w14:val="0"/>
              <w14:checkedState w14:val="2612" w14:font="MS Gothic"/>
              <w14:uncheckedState w14:val="2610" w14:font="MS Gothic"/>
            </w14:checkbox>
          </w:sdtPr>
          <w:sdtContent>
            <w:tc>
              <w:tcPr>
                <w:tcW w:w="482" w:type="dxa"/>
                <w:vAlign w:val="center"/>
              </w:tcPr>
              <w:p w14:paraId="6E3E05BF" w14:textId="69709F72" w:rsidR="004B3145" w:rsidRPr="004B3145" w:rsidRDefault="004B3145" w:rsidP="004B3145">
                <w:pPr>
                  <w:jc w:val="center"/>
                  <w:rPr>
                    <w:rFonts w:eastAsia="MS Gothic"/>
                  </w:rPr>
                </w:pPr>
                <w:r w:rsidRPr="004B3145">
                  <w:rPr>
                    <w:rFonts w:ascii="Segoe UI Symbol" w:eastAsia="MS Gothic" w:hAnsi="Segoe UI Symbol" w:cs="Segoe UI Symbol"/>
                  </w:rPr>
                  <w:t>☐</w:t>
                </w:r>
              </w:p>
            </w:tc>
          </w:sdtContent>
        </w:sdt>
        <w:tc>
          <w:tcPr>
            <w:tcW w:w="422" w:type="dxa"/>
            <w:vAlign w:val="center"/>
          </w:tcPr>
          <w:p w14:paraId="5C6F4FC5" w14:textId="77777777" w:rsidR="004B3145" w:rsidRPr="00654982" w:rsidRDefault="004B3145" w:rsidP="004B3145">
            <w:pPr>
              <w:jc w:val="center"/>
              <w:rPr>
                <w:sz w:val="16"/>
                <w:szCs w:val="16"/>
              </w:rPr>
            </w:pPr>
          </w:p>
        </w:tc>
        <w:tc>
          <w:tcPr>
            <w:tcW w:w="8400" w:type="dxa"/>
            <w:vAlign w:val="center"/>
          </w:tcPr>
          <w:p w14:paraId="7B55D1F0" w14:textId="77777777" w:rsidR="004B3145" w:rsidRPr="00B40C35" w:rsidRDefault="004B3145" w:rsidP="004B3145">
            <w:r w:rsidRPr="00B40C35">
              <w:t xml:space="preserve">Name (individual, </w:t>
            </w:r>
            <w:proofErr w:type="gramStart"/>
            <w:r w:rsidRPr="00B40C35">
              <w:t>company</w:t>
            </w:r>
            <w:proofErr w:type="gramEnd"/>
            <w:r w:rsidRPr="00B40C35">
              <w:t xml:space="preserve"> or both as applicable), address and professional qualifications (including memberships of professional bodies) of the auditors who have audited the financial statements of the issuer for the last three years (or other time frame allowed per the LRs).  If different auditors have been elected for the current </w:t>
            </w:r>
            <w:proofErr w:type="gramStart"/>
            <w:r w:rsidRPr="00B40C35">
              <w:t>financial year</w:t>
            </w:r>
            <w:proofErr w:type="gramEnd"/>
            <w:r w:rsidRPr="00B40C35">
              <w:t>, this fact must be stated.</w:t>
            </w:r>
          </w:p>
          <w:p w14:paraId="3554322D" w14:textId="2663EBBC" w:rsidR="004B3145" w:rsidRPr="004B3145" w:rsidRDefault="004B3145" w:rsidP="004B3145">
            <w:r w:rsidRPr="00B40C35">
              <w:t xml:space="preserve">Where there were any changes in the auditors during this period, the reasons must </w:t>
            </w:r>
            <w:proofErr w:type="gramStart"/>
            <w:r w:rsidRPr="00B40C35">
              <w:t>be disclosed</w:t>
            </w:r>
            <w:proofErr w:type="gramEnd"/>
            <w:r w:rsidRPr="00B40C35">
              <w:t>.</w:t>
            </w:r>
          </w:p>
        </w:tc>
      </w:tr>
      <w:tr w:rsidR="00654982" w14:paraId="5C389154" w14:textId="77777777" w:rsidTr="00E43282">
        <w:tc>
          <w:tcPr>
            <w:tcW w:w="482" w:type="dxa"/>
            <w:vAlign w:val="center"/>
          </w:tcPr>
          <w:p w14:paraId="7F4991E4" w14:textId="77777777" w:rsidR="00654982" w:rsidRPr="004B3145" w:rsidRDefault="00654982" w:rsidP="00654982">
            <w:pPr>
              <w:pStyle w:val="ListParagraph"/>
              <w:numPr>
                <w:ilvl w:val="0"/>
                <w:numId w:val="159"/>
              </w:numPr>
              <w:jc w:val="center"/>
            </w:pPr>
          </w:p>
        </w:tc>
        <w:tc>
          <w:tcPr>
            <w:tcW w:w="422" w:type="dxa"/>
            <w:vAlign w:val="center"/>
          </w:tcPr>
          <w:p w14:paraId="446EC8BF" w14:textId="77777777" w:rsidR="00654982" w:rsidRPr="00654982" w:rsidRDefault="00654982" w:rsidP="004B3145">
            <w:pPr>
              <w:jc w:val="center"/>
              <w:rPr>
                <w:sz w:val="16"/>
                <w:szCs w:val="16"/>
              </w:rPr>
            </w:pPr>
          </w:p>
        </w:tc>
        <w:tc>
          <w:tcPr>
            <w:tcW w:w="8400" w:type="dxa"/>
            <w:vAlign w:val="center"/>
          </w:tcPr>
          <w:p w14:paraId="69181709" w14:textId="10B1AC9A" w:rsidR="00654982" w:rsidRPr="00FB762F" w:rsidRDefault="00654982" w:rsidP="004B3145">
            <w:pPr>
              <w:rPr>
                <w:i/>
                <w:iCs/>
              </w:rPr>
            </w:pPr>
            <w:r w:rsidRPr="00FB762F">
              <w:rPr>
                <w:i/>
                <w:iCs/>
              </w:rPr>
              <w:t>Management of the Issuer</w:t>
            </w:r>
          </w:p>
        </w:tc>
      </w:tr>
      <w:tr w:rsidR="00654982" w14:paraId="072F6794" w14:textId="77777777" w:rsidTr="00E43282">
        <w:tc>
          <w:tcPr>
            <w:tcW w:w="482" w:type="dxa"/>
            <w:vAlign w:val="center"/>
          </w:tcPr>
          <w:p w14:paraId="3A31CFED" w14:textId="6FF2C87B" w:rsidR="00654982" w:rsidRPr="004B3145" w:rsidRDefault="00654982" w:rsidP="004B3145">
            <w:pPr>
              <w:jc w:val="center"/>
            </w:pPr>
            <w:r w:rsidRPr="00654982">
              <w:rPr>
                <w:rFonts w:ascii="Segoe UI Symbol" w:hAnsi="Segoe UI Symbol" w:cs="Segoe UI Symbol"/>
              </w:rPr>
              <w:t>☐</w:t>
            </w:r>
          </w:p>
        </w:tc>
        <w:tc>
          <w:tcPr>
            <w:tcW w:w="422" w:type="dxa"/>
            <w:vAlign w:val="center"/>
          </w:tcPr>
          <w:p w14:paraId="24028E04" w14:textId="40C17A18" w:rsidR="00654982" w:rsidRPr="00654982" w:rsidRDefault="00654982" w:rsidP="004B3145">
            <w:pPr>
              <w:jc w:val="center"/>
              <w:rPr>
                <w:sz w:val="16"/>
                <w:szCs w:val="16"/>
              </w:rPr>
            </w:pPr>
            <w:r>
              <w:rPr>
                <w:sz w:val="16"/>
                <w:szCs w:val="16"/>
              </w:rPr>
              <w:t>A</w:t>
            </w:r>
          </w:p>
        </w:tc>
        <w:tc>
          <w:tcPr>
            <w:tcW w:w="8400" w:type="dxa"/>
            <w:vAlign w:val="center"/>
          </w:tcPr>
          <w:p w14:paraId="56FD0D50" w14:textId="77777777" w:rsidR="00654982" w:rsidRDefault="00654982" w:rsidP="00654982">
            <w:r>
              <w:t xml:space="preserve">Those </w:t>
            </w:r>
            <w:proofErr w:type="gramStart"/>
            <w:r>
              <w:t>persons</w:t>
            </w:r>
            <w:proofErr w:type="gramEnd"/>
            <w:r>
              <w:t xml:space="preserve"> or companies charged with managing assets, stating:</w:t>
            </w:r>
          </w:p>
          <w:p w14:paraId="44F49991" w14:textId="5C756C9C" w:rsidR="00654982" w:rsidRDefault="00654982" w:rsidP="00654982">
            <w:pPr>
              <w:pStyle w:val="ListParagraph"/>
              <w:numPr>
                <w:ilvl w:val="0"/>
                <w:numId w:val="161"/>
              </w:numPr>
            </w:pPr>
            <w:r>
              <w:t>professional qualifications (the management bodies in the case of companies);</w:t>
            </w:r>
          </w:p>
          <w:p w14:paraId="76B431E7" w14:textId="3737245F" w:rsidR="00654982" w:rsidRDefault="00654982" w:rsidP="00654982">
            <w:pPr>
              <w:pStyle w:val="ListParagraph"/>
              <w:numPr>
                <w:ilvl w:val="0"/>
                <w:numId w:val="161"/>
              </w:numPr>
            </w:pPr>
            <w:r>
              <w:t>other significant activities;</w:t>
            </w:r>
          </w:p>
          <w:p w14:paraId="79EB7023" w14:textId="30315456" w:rsidR="00654982" w:rsidRDefault="00654982" w:rsidP="00654982">
            <w:pPr>
              <w:pStyle w:val="ListParagraph"/>
              <w:numPr>
                <w:ilvl w:val="0"/>
                <w:numId w:val="161"/>
              </w:numPr>
            </w:pPr>
            <w:r>
              <w:t>principal contractual conditions;</w:t>
            </w:r>
          </w:p>
          <w:p w14:paraId="5839ED6B" w14:textId="2FB87445" w:rsidR="00654982" w:rsidRDefault="00654982" w:rsidP="00654982">
            <w:pPr>
              <w:pStyle w:val="ListParagraph"/>
              <w:numPr>
                <w:ilvl w:val="0"/>
                <w:numId w:val="161"/>
              </w:numPr>
            </w:pPr>
            <w:r>
              <w:t>the length of mandates; and</w:t>
            </w:r>
          </w:p>
          <w:p w14:paraId="415601B4" w14:textId="7D2D892B" w:rsidR="00654982" w:rsidRDefault="00654982" w:rsidP="00654982">
            <w:pPr>
              <w:pStyle w:val="ListParagraph"/>
              <w:numPr>
                <w:ilvl w:val="0"/>
                <w:numId w:val="161"/>
              </w:numPr>
            </w:pPr>
            <w:r>
              <w:t>the fee, specifically the payments which the issuer remits to third parties for</w:t>
            </w:r>
          </w:p>
          <w:p w14:paraId="1B8C3C72" w14:textId="77777777" w:rsidR="00654982" w:rsidRDefault="00654982" w:rsidP="00654982">
            <w:pPr>
              <w:pStyle w:val="ListParagraph"/>
              <w:numPr>
                <w:ilvl w:val="0"/>
                <w:numId w:val="161"/>
              </w:numPr>
            </w:pPr>
            <w:r>
              <w:t xml:space="preserve">marketing, </w:t>
            </w:r>
            <w:proofErr w:type="gramStart"/>
            <w:r>
              <w:t>management</w:t>
            </w:r>
            <w:proofErr w:type="gramEnd"/>
            <w:r>
              <w:t xml:space="preserve"> and other services.</w:t>
            </w:r>
          </w:p>
          <w:p w14:paraId="110EFDE8" w14:textId="013DF3E0" w:rsidR="00654982" w:rsidRPr="00B40C35" w:rsidRDefault="00654982" w:rsidP="00654982">
            <w:r>
              <w:t xml:space="preserve">The information on professional qualifications under Point </w:t>
            </w:r>
            <w:r>
              <w:t>a.</w:t>
            </w:r>
            <w:r>
              <w:t xml:space="preserve"> may be omitted if the</w:t>
            </w:r>
            <w:r>
              <w:t xml:space="preserve"> </w:t>
            </w:r>
            <w:r>
              <w:t xml:space="preserve">issuer concerned operates under the supervision of the </w:t>
            </w:r>
            <w:r>
              <w:t xml:space="preserve">Seychelles Financial Services Authority </w:t>
            </w:r>
            <w:r>
              <w:t>or a comparable foreign supervisory authority</w:t>
            </w:r>
            <w:r>
              <w:t xml:space="preserve"> in a recognized jurisdiction</w:t>
            </w:r>
            <w:proofErr w:type="gramStart"/>
            <w:r>
              <w:t xml:space="preserve">.  </w:t>
            </w:r>
            <w:proofErr w:type="gramEnd"/>
          </w:p>
        </w:tc>
      </w:tr>
      <w:tr w:rsidR="00FB762F" w14:paraId="42652CBB" w14:textId="77777777" w:rsidTr="00E43282">
        <w:tc>
          <w:tcPr>
            <w:tcW w:w="482" w:type="dxa"/>
            <w:vAlign w:val="center"/>
          </w:tcPr>
          <w:p w14:paraId="1DE57172" w14:textId="77777777" w:rsidR="00FB762F" w:rsidRPr="00FB762F" w:rsidRDefault="00FB762F" w:rsidP="00FB762F">
            <w:pPr>
              <w:pStyle w:val="ListParagraph"/>
              <w:numPr>
                <w:ilvl w:val="0"/>
                <w:numId w:val="159"/>
              </w:numPr>
              <w:jc w:val="center"/>
            </w:pPr>
          </w:p>
        </w:tc>
        <w:tc>
          <w:tcPr>
            <w:tcW w:w="422" w:type="dxa"/>
            <w:vAlign w:val="center"/>
          </w:tcPr>
          <w:p w14:paraId="063DF00B" w14:textId="77777777" w:rsidR="00FB762F" w:rsidRDefault="00FB762F" w:rsidP="004B3145">
            <w:pPr>
              <w:jc w:val="center"/>
              <w:rPr>
                <w:sz w:val="16"/>
                <w:szCs w:val="16"/>
              </w:rPr>
            </w:pPr>
          </w:p>
        </w:tc>
        <w:tc>
          <w:tcPr>
            <w:tcW w:w="8400" w:type="dxa"/>
            <w:vAlign w:val="center"/>
          </w:tcPr>
          <w:p w14:paraId="112E905E" w14:textId="01CDB3E4" w:rsidR="00FB762F" w:rsidRPr="00FB762F" w:rsidRDefault="00FB762F" w:rsidP="00654982">
            <w:pPr>
              <w:rPr>
                <w:i/>
                <w:iCs/>
              </w:rPr>
            </w:pPr>
            <w:r w:rsidRPr="00FB762F">
              <w:rPr>
                <w:i/>
                <w:iCs/>
              </w:rPr>
              <w:t>Custodian Bank</w:t>
            </w:r>
          </w:p>
        </w:tc>
      </w:tr>
      <w:tr w:rsidR="00FB762F" w14:paraId="33C0E6EC" w14:textId="77777777" w:rsidTr="00E43282">
        <w:tc>
          <w:tcPr>
            <w:tcW w:w="482" w:type="dxa"/>
            <w:vAlign w:val="center"/>
          </w:tcPr>
          <w:p w14:paraId="2064216B" w14:textId="19F283BB" w:rsidR="00FB762F" w:rsidRPr="00654982" w:rsidRDefault="00FB762F" w:rsidP="004B3145">
            <w:pPr>
              <w:jc w:val="center"/>
              <w:rPr>
                <w:rFonts w:ascii="Segoe UI Symbol" w:hAnsi="Segoe UI Symbol" w:cs="Segoe UI Symbol"/>
              </w:rPr>
            </w:pPr>
            <w:r w:rsidRPr="00654982">
              <w:rPr>
                <w:rFonts w:ascii="Segoe UI Symbol" w:hAnsi="Segoe UI Symbol" w:cs="Segoe UI Symbol"/>
              </w:rPr>
              <w:t>☐</w:t>
            </w:r>
          </w:p>
        </w:tc>
        <w:tc>
          <w:tcPr>
            <w:tcW w:w="422" w:type="dxa"/>
            <w:vAlign w:val="center"/>
          </w:tcPr>
          <w:p w14:paraId="3C62D346" w14:textId="59973E52" w:rsidR="00FB762F" w:rsidRDefault="00FB762F" w:rsidP="004B3145">
            <w:pPr>
              <w:jc w:val="center"/>
              <w:rPr>
                <w:sz w:val="16"/>
                <w:szCs w:val="16"/>
              </w:rPr>
            </w:pPr>
            <w:r>
              <w:rPr>
                <w:sz w:val="16"/>
                <w:szCs w:val="16"/>
              </w:rPr>
              <w:t>A</w:t>
            </w:r>
          </w:p>
        </w:tc>
        <w:tc>
          <w:tcPr>
            <w:tcW w:w="8400" w:type="dxa"/>
            <w:vAlign w:val="center"/>
          </w:tcPr>
          <w:p w14:paraId="364FF042" w14:textId="414DC706" w:rsidR="00FB762F" w:rsidRDefault="00FB762F" w:rsidP="00654982">
            <w:r w:rsidRPr="00FB762F">
              <w:t xml:space="preserve">Legal form, registered </w:t>
            </w:r>
            <w:proofErr w:type="gramStart"/>
            <w:r w:rsidRPr="00FB762F">
              <w:t>office</w:t>
            </w:r>
            <w:proofErr w:type="gramEnd"/>
            <w:r w:rsidRPr="00FB762F">
              <w:t xml:space="preserve"> and head office of the custodian bank, as well as its main field of activity.</w:t>
            </w:r>
          </w:p>
        </w:tc>
      </w:tr>
      <w:tr w:rsidR="00FB762F" w14:paraId="0E3EC53D" w14:textId="77777777" w:rsidTr="00E43282">
        <w:tc>
          <w:tcPr>
            <w:tcW w:w="482" w:type="dxa"/>
            <w:vAlign w:val="center"/>
          </w:tcPr>
          <w:p w14:paraId="052CA8DB" w14:textId="77777777" w:rsidR="00FB762F" w:rsidRPr="00654982" w:rsidRDefault="00FB762F" w:rsidP="00FB762F">
            <w:pPr>
              <w:pStyle w:val="ListParagraph"/>
              <w:numPr>
                <w:ilvl w:val="0"/>
                <w:numId w:val="159"/>
              </w:numPr>
              <w:jc w:val="center"/>
              <w:rPr>
                <w:rFonts w:ascii="Segoe UI Symbol" w:hAnsi="Segoe UI Symbol" w:cs="Segoe UI Symbol"/>
              </w:rPr>
            </w:pPr>
          </w:p>
        </w:tc>
        <w:tc>
          <w:tcPr>
            <w:tcW w:w="422" w:type="dxa"/>
            <w:vAlign w:val="center"/>
          </w:tcPr>
          <w:p w14:paraId="1D5686AB" w14:textId="77777777" w:rsidR="00FB762F" w:rsidRDefault="00FB762F" w:rsidP="004B3145">
            <w:pPr>
              <w:jc w:val="center"/>
              <w:rPr>
                <w:sz w:val="16"/>
                <w:szCs w:val="16"/>
              </w:rPr>
            </w:pPr>
          </w:p>
        </w:tc>
        <w:tc>
          <w:tcPr>
            <w:tcW w:w="8400" w:type="dxa"/>
            <w:vAlign w:val="center"/>
          </w:tcPr>
          <w:p w14:paraId="1B790EF0" w14:textId="0125B0C4" w:rsidR="00FB762F" w:rsidRPr="00FB762F" w:rsidRDefault="00FB762F" w:rsidP="00654982">
            <w:pPr>
              <w:rPr>
                <w:i/>
                <w:iCs/>
              </w:rPr>
            </w:pPr>
            <w:r w:rsidRPr="00FB762F">
              <w:rPr>
                <w:i/>
                <w:iCs/>
              </w:rPr>
              <w:t>Third Parties</w:t>
            </w:r>
          </w:p>
        </w:tc>
      </w:tr>
      <w:tr w:rsidR="00FB762F" w14:paraId="54498588" w14:textId="77777777" w:rsidTr="00E43282">
        <w:tc>
          <w:tcPr>
            <w:tcW w:w="482" w:type="dxa"/>
            <w:vAlign w:val="center"/>
          </w:tcPr>
          <w:p w14:paraId="6FA750FE" w14:textId="07B44FBD" w:rsidR="00FB762F" w:rsidRPr="00654982" w:rsidRDefault="00FB762F" w:rsidP="004B3145">
            <w:pPr>
              <w:jc w:val="center"/>
              <w:rPr>
                <w:rFonts w:ascii="Segoe UI Symbol" w:hAnsi="Segoe UI Symbol" w:cs="Segoe UI Symbol"/>
              </w:rPr>
            </w:pPr>
            <w:r w:rsidRPr="00654982">
              <w:rPr>
                <w:rFonts w:ascii="Segoe UI Symbol" w:hAnsi="Segoe UI Symbol" w:cs="Segoe UI Symbol"/>
              </w:rPr>
              <w:lastRenderedPageBreak/>
              <w:t>☐</w:t>
            </w:r>
          </w:p>
        </w:tc>
        <w:tc>
          <w:tcPr>
            <w:tcW w:w="422" w:type="dxa"/>
            <w:vAlign w:val="center"/>
          </w:tcPr>
          <w:p w14:paraId="00DB1BAF" w14:textId="2B63BEFB" w:rsidR="00FB762F" w:rsidRDefault="00FB762F" w:rsidP="004B3145">
            <w:pPr>
              <w:jc w:val="center"/>
              <w:rPr>
                <w:sz w:val="16"/>
                <w:szCs w:val="16"/>
              </w:rPr>
            </w:pPr>
            <w:r>
              <w:rPr>
                <w:sz w:val="16"/>
                <w:szCs w:val="16"/>
              </w:rPr>
              <w:t>A</w:t>
            </w:r>
          </w:p>
        </w:tc>
        <w:tc>
          <w:tcPr>
            <w:tcW w:w="8400" w:type="dxa"/>
            <w:vAlign w:val="center"/>
          </w:tcPr>
          <w:p w14:paraId="70C1C257" w14:textId="08C4552B" w:rsidR="00FB762F" w:rsidRPr="00FB762F" w:rsidRDefault="00FB762F" w:rsidP="00654982">
            <w:r w:rsidRPr="00FB762F">
              <w:t xml:space="preserve">Information on third parties whose fees </w:t>
            </w:r>
            <w:proofErr w:type="gramStart"/>
            <w:r w:rsidRPr="00FB762F">
              <w:t>are charged</w:t>
            </w:r>
            <w:proofErr w:type="gramEnd"/>
            <w:r w:rsidRPr="00FB762F">
              <w:t xml:space="preserve"> to the issuer</w:t>
            </w:r>
            <w:r>
              <w:t>.</w:t>
            </w:r>
          </w:p>
        </w:tc>
      </w:tr>
      <w:tr w:rsidR="00FB762F" w14:paraId="04B63219" w14:textId="77777777" w:rsidTr="00E43282">
        <w:tc>
          <w:tcPr>
            <w:tcW w:w="9304" w:type="dxa"/>
            <w:gridSpan w:val="3"/>
            <w:vAlign w:val="center"/>
          </w:tcPr>
          <w:p w14:paraId="7B299140" w14:textId="0CB267D6" w:rsidR="00FB762F" w:rsidRPr="004B3145" w:rsidRDefault="00FB762F" w:rsidP="00FB762F">
            <w:pPr>
              <w:pStyle w:val="Heading2"/>
            </w:pPr>
            <w:bookmarkStart w:id="146" w:name="_Toc188891238"/>
            <w:r>
              <w:rPr>
                <w:rFonts w:eastAsia="MS Gothic"/>
              </w:rPr>
              <w:t xml:space="preserve">C.  </w:t>
            </w:r>
            <w:r>
              <w:t>Business Activities</w:t>
            </w:r>
            <w:bookmarkEnd w:id="146"/>
          </w:p>
        </w:tc>
      </w:tr>
      <w:tr w:rsidR="004B3145" w14:paraId="6A2C9911" w14:textId="77777777" w:rsidTr="00E43282">
        <w:tc>
          <w:tcPr>
            <w:tcW w:w="482" w:type="dxa"/>
            <w:vAlign w:val="center"/>
          </w:tcPr>
          <w:p w14:paraId="25D76068" w14:textId="75F12AE2" w:rsidR="004B3145" w:rsidRPr="004B3145" w:rsidRDefault="004B3145" w:rsidP="004B3145">
            <w:pPr>
              <w:jc w:val="center"/>
              <w:rPr>
                <w:rFonts w:eastAsia="MS Gothic"/>
              </w:rPr>
            </w:pPr>
          </w:p>
        </w:tc>
        <w:tc>
          <w:tcPr>
            <w:tcW w:w="422" w:type="dxa"/>
            <w:vAlign w:val="center"/>
          </w:tcPr>
          <w:p w14:paraId="529A2B0E" w14:textId="77777777" w:rsidR="004B3145" w:rsidRPr="00654982" w:rsidRDefault="004B3145" w:rsidP="004B3145">
            <w:pPr>
              <w:jc w:val="center"/>
              <w:rPr>
                <w:sz w:val="16"/>
                <w:szCs w:val="16"/>
              </w:rPr>
            </w:pPr>
          </w:p>
        </w:tc>
        <w:tc>
          <w:tcPr>
            <w:tcW w:w="8400" w:type="dxa"/>
            <w:vAlign w:val="center"/>
          </w:tcPr>
          <w:p w14:paraId="7F72978B" w14:textId="42C44079" w:rsidR="004B3145" w:rsidRPr="004B3145" w:rsidRDefault="00FB762F" w:rsidP="004B3145">
            <w:proofErr w:type="gramStart"/>
            <w:r w:rsidRPr="00B40C35">
              <w:t>Information</w:t>
            </w:r>
            <w:proofErr w:type="gramEnd"/>
            <w:r w:rsidRPr="00B40C35">
              <w:t xml:space="preserve"> required in this section is to provide transparency in terms of business activities </w:t>
            </w:r>
            <w:r>
              <w:t xml:space="preserve">of material importance </w:t>
            </w:r>
            <w:proofErr w:type="gramStart"/>
            <w:r w:rsidRPr="00B40C35">
              <w:t>in order for</w:t>
            </w:r>
            <w:proofErr w:type="gramEnd"/>
            <w:r w:rsidRPr="00B40C35">
              <w:t xml:space="preserve"> an investor to make an accurate assessment of same </w:t>
            </w:r>
            <w:r>
              <w:t xml:space="preserve">and </w:t>
            </w:r>
            <w:r w:rsidRPr="00B40C35">
              <w:t>the potential earning power of the issuer.</w:t>
            </w:r>
            <w:bookmarkStart w:id="147" w:name="_Toc419457724"/>
            <w:bookmarkStart w:id="148" w:name="_Toc419457832"/>
            <w:bookmarkStart w:id="149" w:name="_Toc419457941"/>
            <w:bookmarkStart w:id="150" w:name="_Toc421029241"/>
            <w:bookmarkStart w:id="151" w:name="_Toc421029773"/>
            <w:bookmarkStart w:id="152" w:name="_Toc421029912"/>
            <w:bookmarkStart w:id="153" w:name="_Toc421030051"/>
            <w:bookmarkStart w:id="154" w:name="_Toc421613653"/>
            <w:bookmarkStart w:id="155" w:name="_Toc448488959"/>
            <w:bookmarkStart w:id="156" w:name="_Toc419457725"/>
            <w:bookmarkStart w:id="157" w:name="_Toc419457833"/>
            <w:bookmarkStart w:id="158" w:name="_Toc419457942"/>
            <w:bookmarkStart w:id="159" w:name="_Toc421029242"/>
            <w:bookmarkStart w:id="160" w:name="_Toc421029774"/>
            <w:bookmarkStart w:id="161" w:name="_Toc421029913"/>
            <w:bookmarkStart w:id="162" w:name="_Toc421030052"/>
            <w:bookmarkStart w:id="163" w:name="_Toc421613654"/>
            <w:bookmarkStart w:id="164" w:name="_Toc448488960"/>
            <w:bookmarkStart w:id="165" w:name="_Toc421029243"/>
            <w:bookmarkStart w:id="166" w:name="_Toc421029775"/>
            <w:bookmarkStart w:id="167" w:name="_Toc421029914"/>
            <w:bookmarkStart w:id="168" w:name="_Toc421030053"/>
            <w:bookmarkStart w:id="169" w:name="_Toc421613655"/>
            <w:bookmarkStart w:id="170" w:name="_Toc448488961"/>
            <w:bookmarkStart w:id="171" w:name="_Toc421029244"/>
            <w:bookmarkStart w:id="172" w:name="_Toc421029776"/>
            <w:bookmarkStart w:id="173" w:name="_Toc421029915"/>
            <w:bookmarkStart w:id="174" w:name="_Toc421030054"/>
            <w:bookmarkStart w:id="175" w:name="_Toc421613656"/>
            <w:bookmarkStart w:id="176" w:name="_Toc448488962"/>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br/>
            </w:r>
            <w:r>
              <w:br/>
              <w:t>If this has been influenced by extraordinary events this must be clearly noted.</w:t>
            </w:r>
          </w:p>
        </w:tc>
      </w:tr>
      <w:tr w:rsidR="004B3145" w14:paraId="3817E1FA" w14:textId="77777777" w:rsidTr="00E43282">
        <w:tc>
          <w:tcPr>
            <w:tcW w:w="482" w:type="dxa"/>
            <w:vAlign w:val="center"/>
          </w:tcPr>
          <w:p w14:paraId="7669FB57" w14:textId="77777777" w:rsidR="004B3145" w:rsidRPr="004B3145" w:rsidRDefault="004B3145" w:rsidP="00FB762F">
            <w:pPr>
              <w:pStyle w:val="ListParagraph"/>
              <w:numPr>
                <w:ilvl w:val="0"/>
                <w:numId w:val="163"/>
              </w:numPr>
              <w:jc w:val="center"/>
              <w:rPr>
                <w:rFonts w:eastAsia="MS Gothic"/>
              </w:rPr>
            </w:pPr>
          </w:p>
        </w:tc>
        <w:tc>
          <w:tcPr>
            <w:tcW w:w="422" w:type="dxa"/>
            <w:vAlign w:val="center"/>
          </w:tcPr>
          <w:p w14:paraId="5ADC34FC" w14:textId="21C5D774" w:rsidR="004B3145" w:rsidRPr="00654982" w:rsidRDefault="00FB762F" w:rsidP="004B3145">
            <w:pPr>
              <w:jc w:val="center"/>
              <w:rPr>
                <w:sz w:val="16"/>
                <w:szCs w:val="16"/>
              </w:rPr>
            </w:pPr>
            <w:r>
              <w:rPr>
                <w:sz w:val="16"/>
                <w:szCs w:val="16"/>
              </w:rPr>
              <w:t>*</w:t>
            </w:r>
          </w:p>
        </w:tc>
        <w:tc>
          <w:tcPr>
            <w:tcW w:w="8400" w:type="dxa"/>
            <w:vAlign w:val="center"/>
          </w:tcPr>
          <w:p w14:paraId="4CE99577" w14:textId="4C2E09A0" w:rsidR="004B3145" w:rsidRPr="00FB762F" w:rsidRDefault="00FB762F" w:rsidP="004B3145">
            <w:pPr>
              <w:rPr>
                <w:i/>
                <w:iCs/>
              </w:rPr>
            </w:pPr>
            <w:bookmarkStart w:id="177" w:name="_Toc448488964"/>
            <w:r w:rsidRPr="00FB762F">
              <w:rPr>
                <w:i/>
                <w:iCs/>
              </w:rPr>
              <w:t>Principal activities</w:t>
            </w:r>
            <w:bookmarkEnd w:id="177"/>
          </w:p>
        </w:tc>
      </w:tr>
      <w:tr w:rsidR="004B3145" w14:paraId="0852FC44" w14:textId="77777777" w:rsidTr="00E43282">
        <w:sdt>
          <w:sdtPr>
            <w:id w:val="-581287598"/>
            <w14:checkbox>
              <w14:checked w14:val="0"/>
              <w14:checkedState w14:val="2612" w14:font="MS Gothic"/>
              <w14:uncheckedState w14:val="2610" w14:font="MS Gothic"/>
            </w14:checkbox>
          </w:sdtPr>
          <w:sdtContent>
            <w:tc>
              <w:tcPr>
                <w:tcW w:w="482" w:type="dxa"/>
                <w:vAlign w:val="center"/>
              </w:tcPr>
              <w:p w14:paraId="722E7E2A" w14:textId="72A46A68" w:rsidR="004B3145" w:rsidRPr="004B3145" w:rsidRDefault="004B3145" w:rsidP="004B3145">
                <w:pPr>
                  <w:jc w:val="center"/>
                  <w:rPr>
                    <w:rFonts w:eastAsia="MS Gothic"/>
                  </w:rPr>
                </w:pPr>
                <w:r w:rsidRPr="004B3145">
                  <w:rPr>
                    <w:rFonts w:ascii="Segoe UI Symbol" w:eastAsia="MS Gothic" w:hAnsi="Segoe UI Symbol" w:cs="Segoe UI Symbol"/>
                  </w:rPr>
                  <w:t>☐</w:t>
                </w:r>
              </w:p>
            </w:tc>
          </w:sdtContent>
        </w:sdt>
        <w:tc>
          <w:tcPr>
            <w:tcW w:w="422" w:type="dxa"/>
            <w:vAlign w:val="center"/>
          </w:tcPr>
          <w:p w14:paraId="7CAB12E1" w14:textId="77777777" w:rsidR="004B3145" w:rsidRPr="00654982" w:rsidRDefault="004B3145" w:rsidP="004B3145">
            <w:pPr>
              <w:jc w:val="center"/>
              <w:rPr>
                <w:sz w:val="16"/>
                <w:szCs w:val="16"/>
              </w:rPr>
            </w:pPr>
          </w:p>
        </w:tc>
        <w:tc>
          <w:tcPr>
            <w:tcW w:w="8400" w:type="dxa"/>
            <w:vAlign w:val="center"/>
          </w:tcPr>
          <w:p w14:paraId="4A004B3B" w14:textId="23F24ECD" w:rsidR="004B3145" w:rsidRPr="004B3145" w:rsidRDefault="00FB762F" w:rsidP="004B3145">
            <w:r w:rsidRPr="00B40C35">
              <w:t xml:space="preserve">A description of the issuer's principal activities, stating the </w:t>
            </w:r>
            <w:proofErr w:type="gramStart"/>
            <w:r w:rsidRPr="00B40C35">
              <w:t>main</w:t>
            </w:r>
            <w:r>
              <w:t xml:space="preserve"> areas</w:t>
            </w:r>
            <w:proofErr w:type="gramEnd"/>
            <w:r>
              <w:t xml:space="preserve"> of investment activity.</w:t>
            </w:r>
          </w:p>
        </w:tc>
      </w:tr>
      <w:tr w:rsidR="004B3145" w14:paraId="29BAD315" w14:textId="77777777" w:rsidTr="00E43282">
        <w:tc>
          <w:tcPr>
            <w:tcW w:w="482" w:type="dxa"/>
            <w:vAlign w:val="center"/>
          </w:tcPr>
          <w:p w14:paraId="3E5C08BB" w14:textId="77777777" w:rsidR="004B3145" w:rsidRPr="004B3145" w:rsidRDefault="004B3145" w:rsidP="00FB762F">
            <w:pPr>
              <w:pStyle w:val="ListParagraph"/>
              <w:numPr>
                <w:ilvl w:val="0"/>
                <w:numId w:val="163"/>
              </w:numPr>
              <w:jc w:val="center"/>
              <w:rPr>
                <w:rFonts w:eastAsia="MS Gothic"/>
              </w:rPr>
            </w:pPr>
          </w:p>
        </w:tc>
        <w:tc>
          <w:tcPr>
            <w:tcW w:w="422" w:type="dxa"/>
            <w:vAlign w:val="center"/>
          </w:tcPr>
          <w:p w14:paraId="6BC7C7FF" w14:textId="77777777" w:rsidR="004B3145" w:rsidRPr="00654982" w:rsidRDefault="004B3145" w:rsidP="004B3145">
            <w:pPr>
              <w:jc w:val="center"/>
              <w:rPr>
                <w:sz w:val="16"/>
                <w:szCs w:val="16"/>
              </w:rPr>
            </w:pPr>
          </w:p>
        </w:tc>
        <w:tc>
          <w:tcPr>
            <w:tcW w:w="8400" w:type="dxa"/>
            <w:vAlign w:val="center"/>
          </w:tcPr>
          <w:p w14:paraId="6A506836" w14:textId="77841F10" w:rsidR="004B3145" w:rsidRPr="00D61402" w:rsidRDefault="00FB762F" w:rsidP="004B3145">
            <w:pPr>
              <w:rPr>
                <w:i/>
                <w:iCs/>
              </w:rPr>
            </w:pPr>
            <w:r w:rsidRPr="00D61402">
              <w:rPr>
                <w:i/>
                <w:iCs/>
              </w:rPr>
              <w:t>Income</w:t>
            </w:r>
          </w:p>
        </w:tc>
      </w:tr>
      <w:tr w:rsidR="004B3145" w14:paraId="2DDAAA47" w14:textId="77777777" w:rsidTr="00E43282">
        <w:sdt>
          <w:sdtPr>
            <w:id w:val="960229388"/>
            <w14:checkbox>
              <w14:checked w14:val="0"/>
              <w14:checkedState w14:val="2612" w14:font="MS Gothic"/>
              <w14:uncheckedState w14:val="2610" w14:font="MS Gothic"/>
            </w14:checkbox>
          </w:sdtPr>
          <w:sdtContent>
            <w:tc>
              <w:tcPr>
                <w:tcW w:w="482" w:type="dxa"/>
                <w:vAlign w:val="center"/>
              </w:tcPr>
              <w:p w14:paraId="0E66625D" w14:textId="2E42C7C7" w:rsidR="004B3145" w:rsidRPr="004B3145" w:rsidRDefault="00E43282" w:rsidP="004B3145">
                <w:pPr>
                  <w:jc w:val="center"/>
                  <w:rPr>
                    <w:rFonts w:eastAsia="MS Gothic"/>
                  </w:rPr>
                </w:pPr>
                <w:r>
                  <w:rPr>
                    <w:rFonts w:ascii="MS Gothic" w:eastAsia="MS Gothic" w:hAnsi="MS Gothic" w:hint="eastAsia"/>
                  </w:rPr>
                  <w:t>☐</w:t>
                </w:r>
              </w:p>
            </w:tc>
          </w:sdtContent>
        </w:sdt>
        <w:tc>
          <w:tcPr>
            <w:tcW w:w="422" w:type="dxa"/>
            <w:vAlign w:val="center"/>
          </w:tcPr>
          <w:p w14:paraId="08D83E17" w14:textId="205A89EF" w:rsidR="004B3145" w:rsidRPr="00654982" w:rsidRDefault="00D61402" w:rsidP="004B3145">
            <w:pPr>
              <w:jc w:val="center"/>
              <w:rPr>
                <w:sz w:val="16"/>
                <w:szCs w:val="16"/>
              </w:rPr>
            </w:pPr>
            <w:r>
              <w:rPr>
                <w:sz w:val="16"/>
                <w:szCs w:val="16"/>
              </w:rPr>
              <w:t>*</w:t>
            </w:r>
          </w:p>
        </w:tc>
        <w:tc>
          <w:tcPr>
            <w:tcW w:w="8400" w:type="dxa"/>
            <w:vAlign w:val="center"/>
          </w:tcPr>
          <w:p w14:paraId="4BE9AEC9" w14:textId="77777777" w:rsidR="00D61402" w:rsidRPr="00D61402" w:rsidRDefault="00D61402" w:rsidP="00D61402">
            <w:r w:rsidRPr="00D61402">
              <w:t xml:space="preserve">Income for the last three </w:t>
            </w:r>
            <w:proofErr w:type="gramStart"/>
            <w:r w:rsidRPr="00D61402">
              <w:t>financial years</w:t>
            </w:r>
            <w:proofErr w:type="gramEnd"/>
            <w:r w:rsidRPr="00D61402">
              <w:t xml:space="preserve">. This three-year period </w:t>
            </w:r>
            <w:proofErr w:type="gramStart"/>
            <w:r w:rsidRPr="00D61402">
              <w:t>is reduced</w:t>
            </w:r>
            <w:proofErr w:type="gramEnd"/>
            <w:r w:rsidRPr="00D61402">
              <w:t xml:space="preserve"> accordingly for companies that have existed commercially for a shorter length of time.</w:t>
            </w:r>
          </w:p>
          <w:p w14:paraId="6AD2A396" w14:textId="5EE3256B" w:rsidR="004B3145" w:rsidRPr="004B3145" w:rsidRDefault="00D61402" w:rsidP="00D61402">
            <w:r w:rsidRPr="00D61402">
              <w:t xml:space="preserve">Income must </w:t>
            </w:r>
            <w:proofErr w:type="gramStart"/>
            <w:r w:rsidRPr="00D61402">
              <w:t>be broken</w:t>
            </w:r>
            <w:proofErr w:type="gramEnd"/>
            <w:r w:rsidRPr="00D61402">
              <w:t xml:space="preserve"> down by area of activity and geographical market. This breakdown may </w:t>
            </w:r>
            <w:proofErr w:type="gramStart"/>
            <w:r w:rsidRPr="00D61402">
              <w:t>be omitted</w:t>
            </w:r>
            <w:proofErr w:type="gramEnd"/>
            <w:r w:rsidRPr="00D61402">
              <w:t xml:space="preserve"> if it is immaterial in assessing relevant income</w:t>
            </w:r>
          </w:p>
        </w:tc>
      </w:tr>
      <w:tr w:rsidR="00D61402" w14:paraId="5FAA183A" w14:textId="77777777" w:rsidTr="00E43282">
        <w:tc>
          <w:tcPr>
            <w:tcW w:w="482" w:type="dxa"/>
            <w:vAlign w:val="center"/>
          </w:tcPr>
          <w:p w14:paraId="66E3F239" w14:textId="77777777" w:rsidR="00D61402" w:rsidRPr="004B3145" w:rsidRDefault="00D61402" w:rsidP="00D61402">
            <w:pPr>
              <w:pStyle w:val="ListParagraph"/>
              <w:numPr>
                <w:ilvl w:val="0"/>
                <w:numId w:val="163"/>
              </w:numPr>
              <w:jc w:val="center"/>
            </w:pPr>
          </w:p>
        </w:tc>
        <w:tc>
          <w:tcPr>
            <w:tcW w:w="422" w:type="dxa"/>
            <w:vAlign w:val="center"/>
          </w:tcPr>
          <w:p w14:paraId="51D060C1" w14:textId="10C5BC39" w:rsidR="00D61402" w:rsidRDefault="00D61402" w:rsidP="004B3145">
            <w:pPr>
              <w:jc w:val="center"/>
              <w:rPr>
                <w:sz w:val="16"/>
                <w:szCs w:val="16"/>
              </w:rPr>
            </w:pPr>
          </w:p>
        </w:tc>
        <w:tc>
          <w:tcPr>
            <w:tcW w:w="8400" w:type="dxa"/>
            <w:vAlign w:val="center"/>
          </w:tcPr>
          <w:p w14:paraId="421CA31B" w14:textId="09535045" w:rsidR="00D61402" w:rsidRPr="00D61402" w:rsidRDefault="00D61402" w:rsidP="00D61402">
            <w:pPr>
              <w:rPr>
                <w:i/>
                <w:iCs/>
              </w:rPr>
            </w:pPr>
            <w:r w:rsidRPr="00D61402">
              <w:rPr>
                <w:i/>
                <w:iCs/>
              </w:rPr>
              <w:t>Location and significant holdings</w:t>
            </w:r>
          </w:p>
        </w:tc>
      </w:tr>
      <w:tr w:rsidR="00D61402" w14:paraId="4E1EE68F" w14:textId="77777777" w:rsidTr="00E43282">
        <w:sdt>
          <w:sdtPr>
            <w:id w:val="-398977513"/>
            <w14:checkbox>
              <w14:checked w14:val="0"/>
              <w14:checkedState w14:val="2612" w14:font="MS Gothic"/>
              <w14:uncheckedState w14:val="2610" w14:font="MS Gothic"/>
            </w14:checkbox>
          </w:sdtPr>
          <w:sdtContent>
            <w:tc>
              <w:tcPr>
                <w:tcW w:w="482" w:type="dxa"/>
                <w:vAlign w:val="center"/>
              </w:tcPr>
              <w:p w14:paraId="1C6AD974" w14:textId="676B0348" w:rsidR="00D61402" w:rsidRPr="004B3145" w:rsidRDefault="00D61402" w:rsidP="004B3145">
                <w:pPr>
                  <w:jc w:val="center"/>
                </w:pPr>
                <w:r w:rsidRPr="004B3145">
                  <w:rPr>
                    <w:rFonts w:ascii="Segoe UI Symbol" w:eastAsia="MS Gothic" w:hAnsi="Segoe UI Symbol" w:cs="Segoe UI Symbol"/>
                  </w:rPr>
                  <w:t>☐</w:t>
                </w:r>
              </w:p>
            </w:tc>
          </w:sdtContent>
        </w:sdt>
        <w:tc>
          <w:tcPr>
            <w:tcW w:w="422" w:type="dxa"/>
            <w:vAlign w:val="center"/>
          </w:tcPr>
          <w:p w14:paraId="4A24F734" w14:textId="0CD29F2B" w:rsidR="00D61402" w:rsidRDefault="00D61402" w:rsidP="004B3145">
            <w:pPr>
              <w:jc w:val="center"/>
              <w:rPr>
                <w:sz w:val="16"/>
                <w:szCs w:val="16"/>
              </w:rPr>
            </w:pPr>
            <w:r>
              <w:rPr>
                <w:sz w:val="16"/>
                <w:szCs w:val="16"/>
              </w:rPr>
              <w:t>*</w:t>
            </w:r>
          </w:p>
        </w:tc>
        <w:tc>
          <w:tcPr>
            <w:tcW w:w="8400" w:type="dxa"/>
            <w:vAlign w:val="center"/>
          </w:tcPr>
          <w:p w14:paraId="072C6B59" w14:textId="0BC16817" w:rsidR="00D61402" w:rsidRPr="00D61402" w:rsidRDefault="00D61402" w:rsidP="00D61402">
            <w:r w:rsidRPr="00D61402">
              <w:t>Where of key importance to business activities, location and importance of significant holdings that amount to more than 10% of total assets.</w:t>
            </w:r>
          </w:p>
        </w:tc>
      </w:tr>
      <w:tr w:rsidR="00D61402" w14:paraId="0EFAE3B2" w14:textId="77777777" w:rsidTr="00E43282">
        <w:tc>
          <w:tcPr>
            <w:tcW w:w="482" w:type="dxa"/>
            <w:vAlign w:val="center"/>
          </w:tcPr>
          <w:p w14:paraId="79C26B9F" w14:textId="77777777" w:rsidR="00D61402" w:rsidRPr="004B3145" w:rsidRDefault="00D61402" w:rsidP="00D61402">
            <w:pPr>
              <w:pStyle w:val="ListParagraph"/>
              <w:numPr>
                <w:ilvl w:val="0"/>
                <w:numId w:val="163"/>
              </w:numPr>
              <w:jc w:val="center"/>
            </w:pPr>
          </w:p>
        </w:tc>
        <w:tc>
          <w:tcPr>
            <w:tcW w:w="422" w:type="dxa"/>
            <w:vAlign w:val="center"/>
          </w:tcPr>
          <w:p w14:paraId="32A7A973" w14:textId="77777777" w:rsidR="00D61402" w:rsidRDefault="00D61402" w:rsidP="004B3145">
            <w:pPr>
              <w:jc w:val="center"/>
              <w:rPr>
                <w:sz w:val="16"/>
                <w:szCs w:val="16"/>
              </w:rPr>
            </w:pPr>
          </w:p>
        </w:tc>
        <w:tc>
          <w:tcPr>
            <w:tcW w:w="8400" w:type="dxa"/>
            <w:vAlign w:val="center"/>
          </w:tcPr>
          <w:p w14:paraId="651C6FD3" w14:textId="56A46AAE" w:rsidR="00D61402" w:rsidRPr="00D61402" w:rsidRDefault="00D61402" w:rsidP="00D61402">
            <w:r w:rsidRPr="004B3145">
              <w:rPr>
                <w:i/>
                <w:iCs/>
              </w:rPr>
              <w:t>Court, arbitral and administrative proceedings</w:t>
            </w:r>
          </w:p>
        </w:tc>
      </w:tr>
      <w:tr w:rsidR="00D61402" w14:paraId="4ADF8B20" w14:textId="77777777" w:rsidTr="00E43282">
        <w:sdt>
          <w:sdtPr>
            <w:id w:val="517197962"/>
            <w14:checkbox>
              <w14:checked w14:val="0"/>
              <w14:checkedState w14:val="2612" w14:font="MS Gothic"/>
              <w14:uncheckedState w14:val="2610" w14:font="MS Gothic"/>
            </w14:checkbox>
          </w:sdtPr>
          <w:sdtContent>
            <w:tc>
              <w:tcPr>
                <w:tcW w:w="482" w:type="dxa"/>
                <w:vAlign w:val="center"/>
              </w:tcPr>
              <w:p w14:paraId="492C8448" w14:textId="527D5414" w:rsidR="00D61402" w:rsidRPr="004B3145" w:rsidRDefault="00D61402" w:rsidP="004B3145">
                <w:pPr>
                  <w:jc w:val="center"/>
                </w:pPr>
                <w:r w:rsidRPr="004B3145">
                  <w:rPr>
                    <w:rFonts w:ascii="Segoe UI Symbol" w:eastAsia="MS Gothic" w:hAnsi="Segoe UI Symbol" w:cs="Segoe UI Symbol"/>
                  </w:rPr>
                  <w:t>☐</w:t>
                </w:r>
              </w:p>
            </w:tc>
          </w:sdtContent>
        </w:sdt>
        <w:tc>
          <w:tcPr>
            <w:tcW w:w="422" w:type="dxa"/>
            <w:vAlign w:val="center"/>
          </w:tcPr>
          <w:p w14:paraId="4BDBA2EF" w14:textId="77777777" w:rsidR="00D61402" w:rsidRDefault="00D61402" w:rsidP="004B3145">
            <w:pPr>
              <w:jc w:val="center"/>
              <w:rPr>
                <w:sz w:val="16"/>
                <w:szCs w:val="16"/>
              </w:rPr>
            </w:pPr>
          </w:p>
        </w:tc>
        <w:tc>
          <w:tcPr>
            <w:tcW w:w="8400" w:type="dxa"/>
            <w:vAlign w:val="center"/>
          </w:tcPr>
          <w:p w14:paraId="4406906D" w14:textId="1982825E" w:rsidR="00D61402" w:rsidRPr="00D61402" w:rsidRDefault="00D61402" w:rsidP="00D61402">
            <w:r w:rsidRPr="00590ED8">
              <w:t>Any pending or threatened court, arbitral and administrative proceedings, where these are of material importance to the issuer's assets and liabilities or profits and losses. Should no such proceedings be pending or threatened, the listing particulars must include a corresponding negative declaration.</w:t>
            </w:r>
          </w:p>
        </w:tc>
      </w:tr>
      <w:tr w:rsidR="00D61402" w14:paraId="1C218E54" w14:textId="77777777" w:rsidTr="00E43282">
        <w:tc>
          <w:tcPr>
            <w:tcW w:w="482" w:type="dxa"/>
            <w:vAlign w:val="center"/>
          </w:tcPr>
          <w:p w14:paraId="77471009" w14:textId="77777777" w:rsidR="00D61402" w:rsidRPr="004B3145" w:rsidRDefault="00D61402" w:rsidP="00D61402">
            <w:pPr>
              <w:pStyle w:val="ListParagraph"/>
              <w:numPr>
                <w:ilvl w:val="0"/>
                <w:numId w:val="163"/>
              </w:numPr>
              <w:jc w:val="center"/>
            </w:pPr>
          </w:p>
        </w:tc>
        <w:tc>
          <w:tcPr>
            <w:tcW w:w="422" w:type="dxa"/>
            <w:vAlign w:val="center"/>
          </w:tcPr>
          <w:p w14:paraId="7C3F2BDE" w14:textId="4C578EB2" w:rsidR="00D61402" w:rsidRDefault="00D61402" w:rsidP="004B3145">
            <w:pPr>
              <w:jc w:val="center"/>
              <w:rPr>
                <w:sz w:val="16"/>
                <w:szCs w:val="16"/>
              </w:rPr>
            </w:pPr>
          </w:p>
        </w:tc>
        <w:tc>
          <w:tcPr>
            <w:tcW w:w="8400" w:type="dxa"/>
            <w:vAlign w:val="center"/>
          </w:tcPr>
          <w:p w14:paraId="1E82D491" w14:textId="61947B06" w:rsidR="00D61402" w:rsidRPr="00D61402" w:rsidRDefault="00D61402" w:rsidP="00D61402">
            <w:pPr>
              <w:pStyle w:val="NumPara"/>
              <w:numPr>
                <w:ilvl w:val="0"/>
                <w:numId w:val="0"/>
              </w:numPr>
              <w:ind w:left="288" w:hanging="288"/>
              <w:rPr>
                <w:i/>
                <w:iCs/>
              </w:rPr>
            </w:pPr>
            <w:r w:rsidRPr="00D61402">
              <w:rPr>
                <w:i/>
                <w:iCs/>
              </w:rPr>
              <w:t xml:space="preserve">Number of employees </w:t>
            </w:r>
          </w:p>
        </w:tc>
      </w:tr>
      <w:tr w:rsidR="00D61402" w14:paraId="1B15EEE8" w14:textId="77777777" w:rsidTr="00E43282">
        <w:sdt>
          <w:sdtPr>
            <w:id w:val="1511950456"/>
            <w14:checkbox>
              <w14:checked w14:val="0"/>
              <w14:checkedState w14:val="2612" w14:font="MS Gothic"/>
              <w14:uncheckedState w14:val="2610" w14:font="MS Gothic"/>
            </w14:checkbox>
          </w:sdtPr>
          <w:sdtContent>
            <w:tc>
              <w:tcPr>
                <w:tcW w:w="482" w:type="dxa"/>
                <w:vAlign w:val="center"/>
              </w:tcPr>
              <w:p w14:paraId="1EA3DEC1" w14:textId="60FD2AF5" w:rsidR="00D61402" w:rsidRPr="004B3145" w:rsidRDefault="00D61402" w:rsidP="004B3145">
                <w:pPr>
                  <w:jc w:val="center"/>
                </w:pPr>
                <w:r w:rsidRPr="004B3145">
                  <w:rPr>
                    <w:rFonts w:ascii="Segoe UI Symbol" w:eastAsia="MS Gothic" w:hAnsi="Segoe UI Symbol" w:cs="Segoe UI Symbol"/>
                  </w:rPr>
                  <w:t>☐</w:t>
                </w:r>
              </w:p>
            </w:tc>
          </w:sdtContent>
        </w:sdt>
        <w:tc>
          <w:tcPr>
            <w:tcW w:w="422" w:type="dxa"/>
            <w:vAlign w:val="center"/>
          </w:tcPr>
          <w:p w14:paraId="0FA54B70" w14:textId="560A1469" w:rsidR="00D61402" w:rsidRDefault="00D61402" w:rsidP="004B3145">
            <w:pPr>
              <w:jc w:val="center"/>
              <w:rPr>
                <w:sz w:val="16"/>
                <w:szCs w:val="16"/>
              </w:rPr>
            </w:pPr>
            <w:r>
              <w:rPr>
                <w:sz w:val="16"/>
                <w:szCs w:val="16"/>
              </w:rPr>
              <w:t>*</w:t>
            </w:r>
          </w:p>
        </w:tc>
        <w:tc>
          <w:tcPr>
            <w:tcW w:w="8400" w:type="dxa"/>
            <w:vAlign w:val="center"/>
          </w:tcPr>
          <w:p w14:paraId="534BB970" w14:textId="1B0530F8" w:rsidR="00D61402" w:rsidRPr="00D61402" w:rsidRDefault="00D61402" w:rsidP="00D61402">
            <w:proofErr w:type="gramStart"/>
            <w:r w:rsidRPr="00B40C35">
              <w:t>Total</w:t>
            </w:r>
            <w:proofErr w:type="gramEnd"/>
            <w:r w:rsidRPr="00B40C35">
              <w:t xml:space="preserve"> number of employers at each </w:t>
            </w:r>
            <w:proofErr w:type="gramStart"/>
            <w:r w:rsidRPr="00B40C35">
              <w:t>financial year</w:t>
            </w:r>
            <w:proofErr w:type="gramEnd"/>
            <w:r w:rsidRPr="00B40C35">
              <w:t xml:space="preserve"> end for the previous three financial years.</w:t>
            </w:r>
          </w:p>
        </w:tc>
      </w:tr>
      <w:tr w:rsidR="00D61402" w14:paraId="54104D51" w14:textId="77777777" w:rsidTr="00E43282">
        <w:tc>
          <w:tcPr>
            <w:tcW w:w="9304" w:type="dxa"/>
            <w:gridSpan w:val="3"/>
            <w:vAlign w:val="center"/>
          </w:tcPr>
          <w:p w14:paraId="113FB505" w14:textId="1BE197D7" w:rsidR="00D61402" w:rsidRPr="00B40C35" w:rsidRDefault="00D61402" w:rsidP="00D61402">
            <w:pPr>
              <w:pStyle w:val="Heading2"/>
            </w:pPr>
            <w:bookmarkStart w:id="178" w:name="_Toc188891239"/>
            <w:r>
              <w:t xml:space="preserve">D. Investment </w:t>
            </w:r>
            <w:r w:rsidR="00C37C7F">
              <w:t>A</w:t>
            </w:r>
            <w:r>
              <w:t>ssets</w:t>
            </w:r>
            <w:bookmarkEnd w:id="178"/>
          </w:p>
        </w:tc>
      </w:tr>
      <w:tr w:rsidR="00D61402" w14:paraId="565B38E0" w14:textId="77777777" w:rsidTr="00E43282">
        <w:tc>
          <w:tcPr>
            <w:tcW w:w="482" w:type="dxa"/>
            <w:vAlign w:val="center"/>
          </w:tcPr>
          <w:p w14:paraId="23522A2D" w14:textId="77777777" w:rsidR="00D61402" w:rsidRPr="004B3145" w:rsidRDefault="00D61402" w:rsidP="00D61402">
            <w:pPr>
              <w:pStyle w:val="ListParagraph"/>
              <w:numPr>
                <w:ilvl w:val="0"/>
                <w:numId w:val="164"/>
              </w:numPr>
              <w:jc w:val="center"/>
            </w:pPr>
          </w:p>
        </w:tc>
        <w:tc>
          <w:tcPr>
            <w:tcW w:w="422" w:type="dxa"/>
            <w:vAlign w:val="center"/>
          </w:tcPr>
          <w:p w14:paraId="2228BD31" w14:textId="77777777" w:rsidR="00D61402" w:rsidRDefault="00D61402" w:rsidP="004B3145">
            <w:pPr>
              <w:jc w:val="center"/>
              <w:rPr>
                <w:sz w:val="16"/>
                <w:szCs w:val="16"/>
              </w:rPr>
            </w:pPr>
          </w:p>
        </w:tc>
        <w:tc>
          <w:tcPr>
            <w:tcW w:w="8400" w:type="dxa"/>
            <w:vAlign w:val="center"/>
          </w:tcPr>
          <w:p w14:paraId="0FEEC729" w14:textId="5AD3971D" w:rsidR="00D61402" w:rsidRPr="00D61402" w:rsidRDefault="00D61402" w:rsidP="00D61402">
            <w:pPr>
              <w:rPr>
                <w:i/>
                <w:iCs/>
              </w:rPr>
            </w:pPr>
            <w:r w:rsidRPr="00D61402">
              <w:rPr>
                <w:i/>
                <w:iCs/>
              </w:rPr>
              <w:t>Realizability</w:t>
            </w:r>
          </w:p>
        </w:tc>
      </w:tr>
      <w:tr w:rsidR="00D61402" w14:paraId="2E7AE8C9" w14:textId="77777777" w:rsidTr="00E43282">
        <w:sdt>
          <w:sdtPr>
            <w:id w:val="1249763009"/>
            <w14:checkbox>
              <w14:checked w14:val="0"/>
              <w14:checkedState w14:val="2612" w14:font="MS Gothic"/>
              <w14:uncheckedState w14:val="2610" w14:font="MS Gothic"/>
            </w14:checkbox>
          </w:sdtPr>
          <w:sdtContent>
            <w:tc>
              <w:tcPr>
                <w:tcW w:w="482" w:type="dxa"/>
                <w:vAlign w:val="center"/>
              </w:tcPr>
              <w:p w14:paraId="60D523E4" w14:textId="7F32EFD0" w:rsidR="00D61402" w:rsidRPr="004B3145" w:rsidRDefault="00D61402" w:rsidP="004B3145">
                <w:pPr>
                  <w:jc w:val="center"/>
                </w:pPr>
                <w:r w:rsidRPr="004B3145">
                  <w:rPr>
                    <w:rFonts w:ascii="Segoe UI Symbol" w:eastAsia="MS Gothic" w:hAnsi="Segoe UI Symbol" w:cs="Segoe UI Symbol"/>
                  </w:rPr>
                  <w:t>☐</w:t>
                </w:r>
              </w:p>
            </w:tc>
          </w:sdtContent>
        </w:sdt>
        <w:tc>
          <w:tcPr>
            <w:tcW w:w="422" w:type="dxa"/>
            <w:vAlign w:val="center"/>
          </w:tcPr>
          <w:p w14:paraId="6BCEB944" w14:textId="572A118D" w:rsidR="00D61402" w:rsidRDefault="00D61402" w:rsidP="00D61402">
            <w:pPr>
              <w:jc w:val="center"/>
              <w:rPr>
                <w:sz w:val="16"/>
                <w:szCs w:val="16"/>
              </w:rPr>
            </w:pPr>
            <w:r>
              <w:rPr>
                <w:sz w:val="16"/>
                <w:szCs w:val="16"/>
              </w:rPr>
              <w:t>A</w:t>
            </w:r>
          </w:p>
        </w:tc>
        <w:tc>
          <w:tcPr>
            <w:tcW w:w="8400" w:type="dxa"/>
            <w:vAlign w:val="center"/>
          </w:tcPr>
          <w:p w14:paraId="74A664EE" w14:textId="6F2A567B" w:rsidR="00D61402" w:rsidRPr="00B40C35" w:rsidRDefault="00037E58" w:rsidP="00D61402">
            <w:r w:rsidRPr="00037E58">
              <w:t xml:space="preserve">Details on the </w:t>
            </w:r>
            <w:r w:rsidRPr="00037E58">
              <w:t>realizability</w:t>
            </w:r>
            <w:r w:rsidRPr="00037E58">
              <w:t xml:space="preserve"> of investment assets</w:t>
            </w:r>
          </w:p>
        </w:tc>
      </w:tr>
      <w:tr w:rsidR="00D61402" w14:paraId="0597483F" w14:textId="77777777" w:rsidTr="00E43282">
        <w:tc>
          <w:tcPr>
            <w:tcW w:w="482" w:type="dxa"/>
            <w:vAlign w:val="center"/>
          </w:tcPr>
          <w:p w14:paraId="759B030C" w14:textId="77777777" w:rsidR="00D61402" w:rsidRPr="004B3145" w:rsidRDefault="00D61402" w:rsidP="00D61402">
            <w:pPr>
              <w:pStyle w:val="ListParagraph"/>
              <w:numPr>
                <w:ilvl w:val="0"/>
                <w:numId w:val="164"/>
              </w:numPr>
              <w:jc w:val="center"/>
            </w:pPr>
          </w:p>
        </w:tc>
        <w:tc>
          <w:tcPr>
            <w:tcW w:w="422" w:type="dxa"/>
            <w:vAlign w:val="center"/>
          </w:tcPr>
          <w:p w14:paraId="56D0DE77" w14:textId="77777777" w:rsidR="00D61402" w:rsidRDefault="00D61402" w:rsidP="004B3145">
            <w:pPr>
              <w:jc w:val="center"/>
              <w:rPr>
                <w:sz w:val="16"/>
                <w:szCs w:val="16"/>
              </w:rPr>
            </w:pPr>
          </w:p>
        </w:tc>
        <w:tc>
          <w:tcPr>
            <w:tcW w:w="8400" w:type="dxa"/>
            <w:vAlign w:val="center"/>
          </w:tcPr>
          <w:p w14:paraId="25F365DB" w14:textId="03B71480" w:rsidR="00D61402" w:rsidRPr="00037E58" w:rsidRDefault="00D61402" w:rsidP="00D61402">
            <w:pPr>
              <w:rPr>
                <w:i/>
                <w:iCs/>
              </w:rPr>
            </w:pPr>
            <w:r w:rsidRPr="00037E58">
              <w:rPr>
                <w:i/>
                <w:iCs/>
              </w:rPr>
              <w:t>Tax Treatment</w:t>
            </w:r>
          </w:p>
        </w:tc>
      </w:tr>
      <w:tr w:rsidR="00D61402" w14:paraId="66613DF6" w14:textId="77777777" w:rsidTr="00E43282">
        <w:sdt>
          <w:sdtPr>
            <w:id w:val="-1068653799"/>
            <w14:checkbox>
              <w14:checked w14:val="0"/>
              <w14:checkedState w14:val="2612" w14:font="MS Gothic"/>
              <w14:uncheckedState w14:val="2610" w14:font="MS Gothic"/>
            </w14:checkbox>
          </w:sdtPr>
          <w:sdtContent>
            <w:tc>
              <w:tcPr>
                <w:tcW w:w="482" w:type="dxa"/>
                <w:vAlign w:val="center"/>
              </w:tcPr>
              <w:p w14:paraId="3B499DB5" w14:textId="2A798F12" w:rsidR="00D61402" w:rsidRPr="004B3145" w:rsidRDefault="00D61402" w:rsidP="004B3145">
                <w:pPr>
                  <w:jc w:val="center"/>
                </w:pPr>
                <w:r w:rsidRPr="004B3145">
                  <w:rPr>
                    <w:rFonts w:ascii="Segoe UI Symbol" w:eastAsia="MS Gothic" w:hAnsi="Segoe UI Symbol" w:cs="Segoe UI Symbol"/>
                  </w:rPr>
                  <w:t>☐</w:t>
                </w:r>
              </w:p>
            </w:tc>
          </w:sdtContent>
        </w:sdt>
        <w:tc>
          <w:tcPr>
            <w:tcW w:w="422" w:type="dxa"/>
            <w:vAlign w:val="center"/>
          </w:tcPr>
          <w:p w14:paraId="1233F7CE" w14:textId="03F02A77" w:rsidR="00D61402" w:rsidRDefault="00D61402" w:rsidP="004B3145">
            <w:pPr>
              <w:jc w:val="center"/>
              <w:rPr>
                <w:sz w:val="16"/>
                <w:szCs w:val="16"/>
              </w:rPr>
            </w:pPr>
            <w:r>
              <w:rPr>
                <w:sz w:val="16"/>
                <w:szCs w:val="16"/>
              </w:rPr>
              <w:t>A</w:t>
            </w:r>
          </w:p>
        </w:tc>
        <w:tc>
          <w:tcPr>
            <w:tcW w:w="8400" w:type="dxa"/>
            <w:vAlign w:val="center"/>
          </w:tcPr>
          <w:p w14:paraId="6EB66583" w14:textId="0D9F471C" w:rsidR="00D61402" w:rsidRPr="00B40C35" w:rsidRDefault="00037E58" w:rsidP="00037E58">
            <w:r>
              <w:t>The tax treatment of the investment assets, where this is relevant to an assessment</w:t>
            </w:r>
            <w:r>
              <w:t xml:space="preserve"> </w:t>
            </w:r>
            <w:r>
              <w:t>(</w:t>
            </w:r>
            <w:proofErr w:type="gramStart"/>
            <w:r>
              <w:t>e.g.</w:t>
            </w:r>
            <w:proofErr w:type="gramEnd"/>
            <w:r>
              <w:t xml:space="preserve"> in the case of country-specific investment companies).</w:t>
            </w:r>
          </w:p>
        </w:tc>
      </w:tr>
      <w:tr w:rsidR="00D61402" w14:paraId="2C1FE2D8" w14:textId="77777777" w:rsidTr="00E43282">
        <w:tc>
          <w:tcPr>
            <w:tcW w:w="482" w:type="dxa"/>
            <w:vAlign w:val="center"/>
          </w:tcPr>
          <w:p w14:paraId="71DFF674" w14:textId="77777777" w:rsidR="00D61402" w:rsidRPr="004B3145" w:rsidRDefault="00D61402" w:rsidP="00D61402">
            <w:pPr>
              <w:pStyle w:val="ListParagraph"/>
              <w:numPr>
                <w:ilvl w:val="0"/>
                <w:numId w:val="164"/>
              </w:numPr>
              <w:jc w:val="center"/>
            </w:pPr>
          </w:p>
        </w:tc>
        <w:tc>
          <w:tcPr>
            <w:tcW w:w="422" w:type="dxa"/>
            <w:vAlign w:val="center"/>
          </w:tcPr>
          <w:p w14:paraId="37FEC524" w14:textId="77777777" w:rsidR="00D61402" w:rsidRDefault="00D61402" w:rsidP="004B3145">
            <w:pPr>
              <w:jc w:val="center"/>
              <w:rPr>
                <w:sz w:val="16"/>
                <w:szCs w:val="16"/>
              </w:rPr>
            </w:pPr>
          </w:p>
        </w:tc>
        <w:tc>
          <w:tcPr>
            <w:tcW w:w="8400" w:type="dxa"/>
            <w:vAlign w:val="center"/>
          </w:tcPr>
          <w:p w14:paraId="43DDB970" w14:textId="190486F4" w:rsidR="00D61402" w:rsidRPr="00037E58" w:rsidRDefault="00D61402" w:rsidP="00D61402">
            <w:pPr>
              <w:rPr>
                <w:i/>
                <w:iCs/>
              </w:rPr>
            </w:pPr>
            <w:r w:rsidRPr="00037E58">
              <w:rPr>
                <w:i/>
                <w:iCs/>
              </w:rPr>
              <w:t>Investment assets that are difficult to assess</w:t>
            </w:r>
          </w:p>
        </w:tc>
      </w:tr>
      <w:tr w:rsidR="00D61402" w14:paraId="0E139B1F" w14:textId="77777777" w:rsidTr="00E43282">
        <w:sdt>
          <w:sdtPr>
            <w:id w:val="686032656"/>
            <w14:checkbox>
              <w14:checked w14:val="0"/>
              <w14:checkedState w14:val="2612" w14:font="MS Gothic"/>
              <w14:uncheckedState w14:val="2610" w14:font="MS Gothic"/>
            </w14:checkbox>
          </w:sdtPr>
          <w:sdtContent>
            <w:tc>
              <w:tcPr>
                <w:tcW w:w="482" w:type="dxa"/>
                <w:vAlign w:val="center"/>
              </w:tcPr>
              <w:p w14:paraId="53CF6807" w14:textId="23AC182E" w:rsidR="00D61402" w:rsidRPr="004B3145" w:rsidRDefault="00D61402" w:rsidP="004B3145">
                <w:pPr>
                  <w:jc w:val="center"/>
                </w:pPr>
                <w:r w:rsidRPr="004B3145">
                  <w:rPr>
                    <w:rFonts w:ascii="Segoe UI Symbol" w:eastAsia="MS Gothic" w:hAnsi="Segoe UI Symbol" w:cs="Segoe UI Symbol"/>
                  </w:rPr>
                  <w:t>☐</w:t>
                </w:r>
              </w:p>
            </w:tc>
          </w:sdtContent>
        </w:sdt>
        <w:tc>
          <w:tcPr>
            <w:tcW w:w="422" w:type="dxa"/>
            <w:vAlign w:val="center"/>
          </w:tcPr>
          <w:p w14:paraId="56D6B19A" w14:textId="2F99BB59" w:rsidR="00D61402" w:rsidRDefault="00D61402" w:rsidP="004B3145">
            <w:pPr>
              <w:jc w:val="center"/>
              <w:rPr>
                <w:sz w:val="16"/>
                <w:szCs w:val="16"/>
              </w:rPr>
            </w:pPr>
            <w:r>
              <w:rPr>
                <w:sz w:val="16"/>
                <w:szCs w:val="16"/>
              </w:rPr>
              <w:t>A</w:t>
            </w:r>
          </w:p>
        </w:tc>
        <w:tc>
          <w:tcPr>
            <w:tcW w:w="8400" w:type="dxa"/>
            <w:vAlign w:val="center"/>
          </w:tcPr>
          <w:p w14:paraId="056851B7" w14:textId="71073E4F" w:rsidR="00D61402" w:rsidRPr="00B40C35" w:rsidRDefault="00037E58" w:rsidP="00D61402">
            <w:r w:rsidRPr="00037E58">
              <w:t xml:space="preserve">If investments </w:t>
            </w:r>
            <w:proofErr w:type="gramStart"/>
            <w:r w:rsidRPr="00037E58">
              <w:t>are made</w:t>
            </w:r>
            <w:proofErr w:type="gramEnd"/>
            <w:r w:rsidRPr="00037E58">
              <w:t xml:space="preserve"> in assets that are of only limited marketability (specifically, assets that do not have a secondary market with regular price determination mechanisms) or which are difficult to value for other reasons, then the following additional information must be included in the notes</w:t>
            </w:r>
            <w:r>
              <w:t>.</w:t>
            </w:r>
          </w:p>
        </w:tc>
      </w:tr>
      <w:tr w:rsidR="00D61402" w14:paraId="474BAD07" w14:textId="77777777" w:rsidTr="00E43282">
        <w:tc>
          <w:tcPr>
            <w:tcW w:w="482" w:type="dxa"/>
            <w:vAlign w:val="center"/>
          </w:tcPr>
          <w:p w14:paraId="10500902" w14:textId="367CC7E8" w:rsidR="00D61402" w:rsidRPr="004B3145" w:rsidRDefault="00037E58" w:rsidP="004B3145">
            <w:pPr>
              <w:jc w:val="center"/>
            </w:pPr>
            <w:r>
              <w:t>a.</w:t>
            </w:r>
          </w:p>
        </w:tc>
        <w:tc>
          <w:tcPr>
            <w:tcW w:w="422" w:type="dxa"/>
            <w:vAlign w:val="center"/>
          </w:tcPr>
          <w:p w14:paraId="69765C47" w14:textId="77777777" w:rsidR="00D61402" w:rsidRDefault="00D61402" w:rsidP="004B3145">
            <w:pPr>
              <w:jc w:val="center"/>
              <w:rPr>
                <w:sz w:val="16"/>
                <w:szCs w:val="16"/>
              </w:rPr>
            </w:pPr>
          </w:p>
        </w:tc>
        <w:tc>
          <w:tcPr>
            <w:tcW w:w="8400" w:type="dxa"/>
            <w:vAlign w:val="center"/>
          </w:tcPr>
          <w:p w14:paraId="7CBF05BA" w14:textId="3B989117" w:rsidR="00D61402" w:rsidRPr="00D61402" w:rsidRDefault="00D61402" w:rsidP="00D61402">
            <w:pPr>
              <w:rPr>
                <w:i/>
                <w:iCs/>
              </w:rPr>
            </w:pPr>
            <w:r w:rsidRPr="00D61402">
              <w:rPr>
                <w:i/>
                <w:iCs/>
              </w:rPr>
              <w:t>Third-party valuation</w:t>
            </w:r>
          </w:p>
        </w:tc>
      </w:tr>
      <w:tr w:rsidR="00D61402" w14:paraId="0AD10A1D" w14:textId="77777777" w:rsidTr="00E43282">
        <w:sdt>
          <w:sdtPr>
            <w:id w:val="944809345"/>
            <w14:checkbox>
              <w14:checked w14:val="0"/>
              <w14:checkedState w14:val="2612" w14:font="MS Gothic"/>
              <w14:uncheckedState w14:val="2610" w14:font="MS Gothic"/>
            </w14:checkbox>
          </w:sdtPr>
          <w:sdtContent>
            <w:tc>
              <w:tcPr>
                <w:tcW w:w="482" w:type="dxa"/>
                <w:vAlign w:val="center"/>
              </w:tcPr>
              <w:p w14:paraId="1D4B45F2" w14:textId="473D07A3" w:rsidR="00D61402" w:rsidRPr="004B3145" w:rsidRDefault="00D61402" w:rsidP="004B3145">
                <w:pPr>
                  <w:jc w:val="center"/>
                </w:pPr>
                <w:r>
                  <w:rPr>
                    <w:rFonts w:ascii="MS Gothic" w:eastAsia="MS Gothic" w:hAnsi="MS Gothic" w:hint="eastAsia"/>
                  </w:rPr>
                  <w:t>☐</w:t>
                </w:r>
              </w:p>
            </w:tc>
          </w:sdtContent>
        </w:sdt>
        <w:tc>
          <w:tcPr>
            <w:tcW w:w="422" w:type="dxa"/>
            <w:vAlign w:val="center"/>
          </w:tcPr>
          <w:p w14:paraId="6BC71713" w14:textId="37B50DF0" w:rsidR="00D61402" w:rsidRDefault="00D61402" w:rsidP="004B3145">
            <w:pPr>
              <w:jc w:val="center"/>
              <w:rPr>
                <w:sz w:val="16"/>
                <w:szCs w:val="16"/>
              </w:rPr>
            </w:pPr>
            <w:r>
              <w:rPr>
                <w:sz w:val="16"/>
                <w:szCs w:val="16"/>
              </w:rPr>
              <w:t>A</w:t>
            </w:r>
          </w:p>
        </w:tc>
        <w:tc>
          <w:tcPr>
            <w:tcW w:w="8400" w:type="dxa"/>
            <w:vAlign w:val="center"/>
          </w:tcPr>
          <w:p w14:paraId="4065BDAF" w14:textId="03CFC1F1" w:rsidR="00037E58" w:rsidRPr="00037E58" w:rsidRDefault="00037E58" w:rsidP="00037E58">
            <w:r w:rsidRPr="00037E58">
              <w:t xml:space="preserve">Indication of </w:t>
            </w:r>
            <w:proofErr w:type="gramStart"/>
            <w:r w:rsidRPr="00037E58">
              <w:t>whether or not</w:t>
            </w:r>
            <w:proofErr w:type="gramEnd"/>
            <w:r w:rsidRPr="00037E58">
              <w:t xml:space="preserve"> a third party has valued those assets that are difficult to assess.</w:t>
            </w:r>
          </w:p>
          <w:p w14:paraId="1A2ABB24" w14:textId="77777777" w:rsidR="00037E58" w:rsidRPr="00037E58" w:rsidRDefault="00037E58" w:rsidP="00037E58">
            <w:r w:rsidRPr="00037E58">
              <w:t xml:space="preserve">If a third-party valuation has taken place, then </w:t>
            </w:r>
            <w:proofErr w:type="gramStart"/>
            <w:r w:rsidRPr="00037E58">
              <w:t>name</w:t>
            </w:r>
            <w:proofErr w:type="gramEnd"/>
            <w:r w:rsidRPr="00037E58">
              <w:t xml:space="preserve"> of the independent assessor must </w:t>
            </w:r>
            <w:proofErr w:type="gramStart"/>
            <w:r w:rsidRPr="00037E58">
              <w:t>be disclosed</w:t>
            </w:r>
            <w:proofErr w:type="gramEnd"/>
            <w:r w:rsidRPr="00037E58">
              <w:t>.</w:t>
            </w:r>
          </w:p>
          <w:p w14:paraId="4FCD1CA7" w14:textId="745A2260" w:rsidR="00D61402" w:rsidRPr="00B40C35" w:rsidRDefault="00037E58" w:rsidP="00037E58">
            <w:r w:rsidRPr="00037E58">
              <w:t xml:space="preserve">If no third-party valuation has taken place, it must </w:t>
            </w:r>
            <w:proofErr w:type="gramStart"/>
            <w:r w:rsidRPr="00037E58">
              <w:t>be stated</w:t>
            </w:r>
            <w:proofErr w:type="gramEnd"/>
            <w:r w:rsidRPr="00037E58">
              <w:t xml:space="preserve"> clearly that the valuation of these assets is the sole responsibility of the Board of Directors. The fact that the reliability of the resulting net asset value figure </w:t>
            </w:r>
            <w:proofErr w:type="gramStart"/>
            <w:r w:rsidRPr="00037E58">
              <w:t>is limited</w:t>
            </w:r>
            <w:proofErr w:type="gramEnd"/>
            <w:r w:rsidRPr="00037E58">
              <w:t xml:space="preserve"> must also be stated.</w:t>
            </w:r>
          </w:p>
        </w:tc>
      </w:tr>
      <w:tr w:rsidR="00D61402" w14:paraId="1291490B" w14:textId="77777777" w:rsidTr="00E43282">
        <w:tc>
          <w:tcPr>
            <w:tcW w:w="482" w:type="dxa"/>
            <w:vAlign w:val="center"/>
          </w:tcPr>
          <w:p w14:paraId="7426D431" w14:textId="6E0E0C69" w:rsidR="00D61402" w:rsidRPr="004B3145" w:rsidRDefault="00037E58" w:rsidP="004B3145">
            <w:pPr>
              <w:jc w:val="center"/>
            </w:pPr>
            <w:r>
              <w:t>b.</w:t>
            </w:r>
          </w:p>
        </w:tc>
        <w:tc>
          <w:tcPr>
            <w:tcW w:w="422" w:type="dxa"/>
            <w:vAlign w:val="center"/>
          </w:tcPr>
          <w:p w14:paraId="10A74B4C" w14:textId="77777777" w:rsidR="00D61402" w:rsidRDefault="00D61402" w:rsidP="004B3145">
            <w:pPr>
              <w:jc w:val="center"/>
              <w:rPr>
                <w:sz w:val="16"/>
                <w:szCs w:val="16"/>
              </w:rPr>
            </w:pPr>
          </w:p>
        </w:tc>
        <w:tc>
          <w:tcPr>
            <w:tcW w:w="8400" w:type="dxa"/>
            <w:vAlign w:val="center"/>
          </w:tcPr>
          <w:p w14:paraId="7D0060DF" w14:textId="3B01D486" w:rsidR="00D61402" w:rsidRPr="00037E58" w:rsidRDefault="00037E58" w:rsidP="00D61402">
            <w:pPr>
              <w:rPr>
                <w:i/>
                <w:iCs/>
              </w:rPr>
            </w:pPr>
            <w:r w:rsidRPr="00037E58">
              <w:rPr>
                <w:i/>
                <w:iCs/>
              </w:rPr>
              <w:t>Valuation methods</w:t>
            </w:r>
          </w:p>
        </w:tc>
      </w:tr>
      <w:tr w:rsidR="00D61402" w14:paraId="2264D6AB" w14:textId="77777777" w:rsidTr="00E43282">
        <w:tc>
          <w:tcPr>
            <w:tcW w:w="482" w:type="dxa"/>
            <w:vAlign w:val="center"/>
          </w:tcPr>
          <w:p w14:paraId="49FBF156" w14:textId="4561D523" w:rsidR="00D61402" w:rsidRPr="004B3145" w:rsidRDefault="00D61402" w:rsidP="00D61402">
            <w:r w:rsidRPr="00D61402">
              <w:rPr>
                <w:rFonts w:ascii="Segoe UI Symbol" w:hAnsi="Segoe UI Symbol" w:cs="Segoe UI Symbol"/>
              </w:rPr>
              <w:t>☐</w:t>
            </w:r>
          </w:p>
        </w:tc>
        <w:tc>
          <w:tcPr>
            <w:tcW w:w="422" w:type="dxa"/>
            <w:vAlign w:val="center"/>
          </w:tcPr>
          <w:p w14:paraId="61663ACB" w14:textId="37E48A67" w:rsidR="00D61402" w:rsidRDefault="00D61402" w:rsidP="004B3145">
            <w:pPr>
              <w:jc w:val="center"/>
              <w:rPr>
                <w:sz w:val="16"/>
                <w:szCs w:val="16"/>
              </w:rPr>
            </w:pPr>
            <w:r>
              <w:rPr>
                <w:sz w:val="16"/>
                <w:szCs w:val="16"/>
              </w:rPr>
              <w:t>A</w:t>
            </w:r>
          </w:p>
        </w:tc>
        <w:tc>
          <w:tcPr>
            <w:tcW w:w="8400" w:type="dxa"/>
            <w:vAlign w:val="center"/>
          </w:tcPr>
          <w:p w14:paraId="29EA73AF" w14:textId="37F9ADB7" w:rsidR="00D61402" w:rsidRPr="00B40C35" w:rsidRDefault="00037E58" w:rsidP="00D61402">
            <w:r w:rsidRPr="00037E58">
              <w:t>Detailed description of the intended valuation methods.</w:t>
            </w:r>
          </w:p>
        </w:tc>
      </w:tr>
      <w:tr w:rsidR="00037E58" w14:paraId="72185FBC" w14:textId="77777777" w:rsidTr="00E43282">
        <w:tc>
          <w:tcPr>
            <w:tcW w:w="9304" w:type="dxa"/>
            <w:gridSpan w:val="3"/>
            <w:vAlign w:val="center"/>
          </w:tcPr>
          <w:p w14:paraId="5EB83682" w14:textId="45177C5F" w:rsidR="00037E58" w:rsidRPr="0063325D" w:rsidRDefault="00037E58" w:rsidP="00037E58">
            <w:pPr>
              <w:pStyle w:val="Heading2"/>
              <w:rPr>
                <w:vanish/>
              </w:rPr>
            </w:pPr>
            <w:bookmarkStart w:id="179" w:name="_Toc188891240"/>
            <w:r>
              <w:t xml:space="preserve">E. </w:t>
            </w:r>
            <w:bookmarkStart w:id="180" w:name="_Toc448488971"/>
            <w:r>
              <w:t xml:space="preserve"> </w:t>
            </w:r>
            <w:bookmarkStart w:id="181" w:name="_Toc416695943"/>
            <w:bookmarkStart w:id="182" w:name="_Toc419457741"/>
            <w:bookmarkStart w:id="183" w:name="_Toc419457849"/>
            <w:bookmarkStart w:id="184" w:name="_Toc419457958"/>
            <w:bookmarkStart w:id="185" w:name="_Toc421029254"/>
            <w:bookmarkStart w:id="186" w:name="_Toc421029786"/>
            <w:bookmarkStart w:id="187" w:name="_Toc421029925"/>
            <w:bookmarkStart w:id="188" w:name="_Toc421030064"/>
            <w:bookmarkStart w:id="189" w:name="_Toc421613666"/>
            <w:bookmarkStart w:id="190" w:name="_Toc448488972"/>
            <w:bookmarkStart w:id="191" w:name="_Toc421029255"/>
            <w:bookmarkStart w:id="192" w:name="_Toc421029787"/>
            <w:bookmarkStart w:id="193" w:name="_Toc421029926"/>
            <w:bookmarkStart w:id="194" w:name="_Toc421030065"/>
            <w:bookmarkStart w:id="195" w:name="_Toc421613667"/>
            <w:bookmarkStart w:id="196" w:name="_Toc448488973"/>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t>Investments</w:t>
            </w:r>
            <w:bookmarkEnd w:id="179"/>
          </w:p>
          <w:p w14:paraId="73D94AD2" w14:textId="5C0FF59D" w:rsidR="00037E58" w:rsidRPr="00037E58" w:rsidRDefault="00037E58" w:rsidP="00D61402"/>
        </w:tc>
      </w:tr>
      <w:tr w:rsidR="00037E58" w14:paraId="70A0C76B" w14:textId="77777777" w:rsidTr="00E43282">
        <w:tc>
          <w:tcPr>
            <w:tcW w:w="482" w:type="dxa"/>
            <w:vAlign w:val="center"/>
          </w:tcPr>
          <w:p w14:paraId="32EC7F7D" w14:textId="77777777" w:rsidR="00037E58" w:rsidRPr="00037E58" w:rsidRDefault="00037E58" w:rsidP="00037E58">
            <w:pPr>
              <w:pStyle w:val="ListParagraph"/>
              <w:numPr>
                <w:ilvl w:val="0"/>
                <w:numId w:val="165"/>
              </w:numPr>
              <w:rPr>
                <w:rFonts w:ascii="Segoe UI Symbol" w:hAnsi="Segoe UI Symbol" w:cs="Segoe UI Symbol"/>
              </w:rPr>
            </w:pPr>
          </w:p>
        </w:tc>
        <w:tc>
          <w:tcPr>
            <w:tcW w:w="422" w:type="dxa"/>
            <w:vAlign w:val="center"/>
          </w:tcPr>
          <w:p w14:paraId="35E3B6AD" w14:textId="77777777" w:rsidR="00037E58" w:rsidRDefault="00037E58" w:rsidP="004B3145">
            <w:pPr>
              <w:jc w:val="center"/>
              <w:rPr>
                <w:sz w:val="16"/>
                <w:szCs w:val="16"/>
              </w:rPr>
            </w:pPr>
          </w:p>
        </w:tc>
        <w:tc>
          <w:tcPr>
            <w:tcW w:w="8400" w:type="dxa"/>
            <w:vAlign w:val="center"/>
          </w:tcPr>
          <w:p w14:paraId="7BE3E3A2" w14:textId="68921B43" w:rsidR="00037E58" w:rsidRPr="00037E58" w:rsidRDefault="00037E58" w:rsidP="00D61402">
            <w:pPr>
              <w:rPr>
                <w:i/>
                <w:iCs/>
              </w:rPr>
            </w:pPr>
            <w:r w:rsidRPr="00037E58">
              <w:rPr>
                <w:i/>
                <w:iCs/>
              </w:rPr>
              <w:t>Previous Investments</w:t>
            </w:r>
          </w:p>
        </w:tc>
      </w:tr>
      <w:tr w:rsidR="00037E58" w14:paraId="333E5A65" w14:textId="77777777" w:rsidTr="00E43282">
        <w:tc>
          <w:tcPr>
            <w:tcW w:w="482" w:type="dxa"/>
            <w:vAlign w:val="center"/>
          </w:tcPr>
          <w:p w14:paraId="5DCEC226" w14:textId="265DC5A7" w:rsidR="00037E58" w:rsidRPr="00D61402" w:rsidRDefault="00037E58" w:rsidP="00D61402">
            <w:pPr>
              <w:rPr>
                <w:rFonts w:ascii="Segoe UI Symbol" w:hAnsi="Segoe UI Symbol" w:cs="Segoe UI Symbol"/>
              </w:rPr>
            </w:pPr>
            <w:r w:rsidRPr="00D61402">
              <w:rPr>
                <w:rFonts w:ascii="Segoe UI Symbol" w:hAnsi="Segoe UI Symbol" w:cs="Segoe UI Symbol"/>
              </w:rPr>
              <w:t>☐</w:t>
            </w:r>
          </w:p>
        </w:tc>
        <w:tc>
          <w:tcPr>
            <w:tcW w:w="422" w:type="dxa"/>
            <w:vAlign w:val="center"/>
          </w:tcPr>
          <w:p w14:paraId="5FFB044B" w14:textId="79BF98E7" w:rsidR="00037E58" w:rsidRDefault="00037E58" w:rsidP="004B3145">
            <w:pPr>
              <w:jc w:val="center"/>
              <w:rPr>
                <w:sz w:val="16"/>
                <w:szCs w:val="16"/>
              </w:rPr>
            </w:pPr>
            <w:r>
              <w:rPr>
                <w:sz w:val="16"/>
                <w:szCs w:val="16"/>
              </w:rPr>
              <w:t>*</w:t>
            </w:r>
          </w:p>
        </w:tc>
        <w:tc>
          <w:tcPr>
            <w:tcW w:w="8400" w:type="dxa"/>
            <w:vAlign w:val="center"/>
          </w:tcPr>
          <w:p w14:paraId="3BE09EF1" w14:textId="7BADFAA6" w:rsidR="00037E58" w:rsidRPr="00037E58" w:rsidRDefault="00037E58" w:rsidP="00D61402">
            <w:r w:rsidRPr="00B40C35">
              <w:t xml:space="preserve">Figures relating to past principal investments made during the period covered by </w:t>
            </w:r>
            <w:proofErr w:type="gramStart"/>
            <w:r w:rsidRPr="00B40C35">
              <w:t>the historical</w:t>
            </w:r>
            <w:proofErr w:type="gramEnd"/>
            <w:r w:rsidRPr="00B40C35">
              <w:t xml:space="preserve"> financial information.</w:t>
            </w:r>
          </w:p>
        </w:tc>
      </w:tr>
      <w:tr w:rsidR="00037E58" w14:paraId="4F0D850E" w14:textId="77777777" w:rsidTr="00E43282">
        <w:tc>
          <w:tcPr>
            <w:tcW w:w="482" w:type="dxa"/>
            <w:vAlign w:val="center"/>
          </w:tcPr>
          <w:p w14:paraId="43330273" w14:textId="77777777" w:rsidR="00037E58" w:rsidRPr="00037E58" w:rsidRDefault="00037E58" w:rsidP="00037E58">
            <w:pPr>
              <w:pStyle w:val="ListParagraph"/>
              <w:numPr>
                <w:ilvl w:val="0"/>
                <w:numId w:val="165"/>
              </w:numPr>
              <w:rPr>
                <w:rFonts w:ascii="Segoe UI Symbol" w:hAnsi="Segoe UI Symbol" w:cs="Segoe UI Symbol"/>
              </w:rPr>
            </w:pPr>
          </w:p>
        </w:tc>
        <w:tc>
          <w:tcPr>
            <w:tcW w:w="422" w:type="dxa"/>
            <w:vAlign w:val="center"/>
          </w:tcPr>
          <w:p w14:paraId="16F1D038" w14:textId="77777777" w:rsidR="00037E58" w:rsidRDefault="00037E58" w:rsidP="004B3145">
            <w:pPr>
              <w:jc w:val="center"/>
              <w:rPr>
                <w:sz w:val="16"/>
                <w:szCs w:val="16"/>
              </w:rPr>
            </w:pPr>
          </w:p>
        </w:tc>
        <w:tc>
          <w:tcPr>
            <w:tcW w:w="8400" w:type="dxa"/>
            <w:vAlign w:val="center"/>
          </w:tcPr>
          <w:p w14:paraId="55CDB109" w14:textId="318DC934" w:rsidR="00037E58" w:rsidRPr="00037E58" w:rsidRDefault="00037E58" w:rsidP="00D61402">
            <w:pPr>
              <w:rPr>
                <w:i/>
                <w:iCs/>
              </w:rPr>
            </w:pPr>
            <w:r w:rsidRPr="00037E58">
              <w:rPr>
                <w:i/>
                <w:iCs/>
              </w:rPr>
              <w:t>Current Investments</w:t>
            </w:r>
          </w:p>
        </w:tc>
      </w:tr>
      <w:tr w:rsidR="00037E58" w14:paraId="6B3D48C6" w14:textId="77777777" w:rsidTr="00E43282">
        <w:tc>
          <w:tcPr>
            <w:tcW w:w="482" w:type="dxa"/>
            <w:vAlign w:val="center"/>
          </w:tcPr>
          <w:p w14:paraId="7FDCB00F" w14:textId="76745C26" w:rsidR="00037E58" w:rsidRPr="00D61402" w:rsidRDefault="00037E58" w:rsidP="00D61402">
            <w:pPr>
              <w:rPr>
                <w:rFonts w:ascii="Segoe UI Symbol" w:hAnsi="Segoe UI Symbol" w:cs="Segoe UI Symbol"/>
              </w:rPr>
            </w:pPr>
            <w:r w:rsidRPr="00D61402">
              <w:rPr>
                <w:rFonts w:ascii="Segoe UI Symbol" w:hAnsi="Segoe UI Symbol" w:cs="Segoe UI Symbol"/>
              </w:rPr>
              <w:t>☐</w:t>
            </w:r>
          </w:p>
        </w:tc>
        <w:tc>
          <w:tcPr>
            <w:tcW w:w="422" w:type="dxa"/>
            <w:vAlign w:val="center"/>
          </w:tcPr>
          <w:p w14:paraId="505B1E7E" w14:textId="77777777" w:rsidR="00037E58" w:rsidRDefault="00037E58" w:rsidP="004B3145">
            <w:pPr>
              <w:jc w:val="center"/>
              <w:rPr>
                <w:sz w:val="16"/>
                <w:szCs w:val="16"/>
              </w:rPr>
            </w:pPr>
          </w:p>
        </w:tc>
        <w:tc>
          <w:tcPr>
            <w:tcW w:w="8400" w:type="dxa"/>
            <w:vAlign w:val="center"/>
          </w:tcPr>
          <w:p w14:paraId="52ADA91B" w14:textId="5D86ED8E" w:rsidR="00037E58" w:rsidRPr="00037E58" w:rsidRDefault="00037E58" w:rsidP="00D61402">
            <w:r w:rsidRPr="00B40C35">
              <w:t xml:space="preserve">Figures relating to current principal investments, indicating how these investments </w:t>
            </w:r>
            <w:proofErr w:type="gramStart"/>
            <w:r w:rsidRPr="00B40C35">
              <w:t>are distributed</w:t>
            </w:r>
            <w:proofErr w:type="gramEnd"/>
            <w:r w:rsidRPr="00B40C35">
              <w:t xml:space="preserve"> geographically (domestic and international).</w:t>
            </w:r>
          </w:p>
        </w:tc>
      </w:tr>
      <w:tr w:rsidR="00037E58" w14:paraId="6CDEE6ED" w14:textId="77777777" w:rsidTr="00E43282">
        <w:tc>
          <w:tcPr>
            <w:tcW w:w="482" w:type="dxa"/>
            <w:vAlign w:val="center"/>
          </w:tcPr>
          <w:p w14:paraId="56B86BE3" w14:textId="77777777" w:rsidR="00037E58" w:rsidRPr="00037E58" w:rsidRDefault="00037E58" w:rsidP="00037E58">
            <w:pPr>
              <w:pStyle w:val="ListParagraph"/>
              <w:numPr>
                <w:ilvl w:val="0"/>
                <w:numId w:val="165"/>
              </w:numPr>
              <w:rPr>
                <w:rFonts w:ascii="Segoe UI Symbol" w:hAnsi="Segoe UI Symbol" w:cs="Segoe UI Symbol"/>
              </w:rPr>
            </w:pPr>
          </w:p>
        </w:tc>
        <w:tc>
          <w:tcPr>
            <w:tcW w:w="422" w:type="dxa"/>
            <w:vAlign w:val="center"/>
          </w:tcPr>
          <w:p w14:paraId="7C0FC039" w14:textId="77777777" w:rsidR="00037E58" w:rsidRDefault="00037E58" w:rsidP="004B3145">
            <w:pPr>
              <w:jc w:val="center"/>
              <w:rPr>
                <w:sz w:val="16"/>
                <w:szCs w:val="16"/>
              </w:rPr>
            </w:pPr>
          </w:p>
        </w:tc>
        <w:tc>
          <w:tcPr>
            <w:tcW w:w="8400" w:type="dxa"/>
            <w:vAlign w:val="center"/>
          </w:tcPr>
          <w:p w14:paraId="034E45F8" w14:textId="62A30A9F" w:rsidR="00037E58" w:rsidRPr="00037E58" w:rsidRDefault="00037E58" w:rsidP="00D61402">
            <w:pPr>
              <w:rPr>
                <w:i/>
                <w:iCs/>
              </w:rPr>
            </w:pPr>
            <w:r w:rsidRPr="00037E58">
              <w:rPr>
                <w:i/>
                <w:iCs/>
              </w:rPr>
              <w:t>Investments Already Approved</w:t>
            </w:r>
          </w:p>
        </w:tc>
      </w:tr>
      <w:tr w:rsidR="00037E58" w14:paraId="71A26668" w14:textId="77777777" w:rsidTr="00E43282">
        <w:tc>
          <w:tcPr>
            <w:tcW w:w="482" w:type="dxa"/>
            <w:vAlign w:val="center"/>
          </w:tcPr>
          <w:p w14:paraId="08336895" w14:textId="69001EC1" w:rsidR="00037E58" w:rsidRPr="00D61402" w:rsidRDefault="00037E58" w:rsidP="00D61402">
            <w:pPr>
              <w:rPr>
                <w:rFonts w:ascii="Segoe UI Symbol" w:hAnsi="Segoe UI Symbol" w:cs="Segoe UI Symbol"/>
              </w:rPr>
            </w:pPr>
            <w:r w:rsidRPr="00D61402">
              <w:rPr>
                <w:rFonts w:ascii="Segoe UI Symbol" w:hAnsi="Segoe UI Symbol" w:cs="Segoe UI Symbol"/>
              </w:rPr>
              <w:t>☐</w:t>
            </w:r>
          </w:p>
        </w:tc>
        <w:tc>
          <w:tcPr>
            <w:tcW w:w="422" w:type="dxa"/>
            <w:vAlign w:val="center"/>
          </w:tcPr>
          <w:p w14:paraId="373FE02A" w14:textId="77777777" w:rsidR="00037E58" w:rsidRDefault="00037E58" w:rsidP="004B3145">
            <w:pPr>
              <w:jc w:val="center"/>
              <w:rPr>
                <w:sz w:val="16"/>
                <w:szCs w:val="16"/>
              </w:rPr>
            </w:pPr>
          </w:p>
        </w:tc>
        <w:tc>
          <w:tcPr>
            <w:tcW w:w="8400" w:type="dxa"/>
            <w:vAlign w:val="center"/>
          </w:tcPr>
          <w:p w14:paraId="28878267" w14:textId="4B775AE4" w:rsidR="00037E58" w:rsidRPr="00037E58" w:rsidRDefault="00037E58" w:rsidP="00D61402">
            <w:r w:rsidRPr="00B40C35">
              <w:t xml:space="preserve">Description of future principal investments that have already been firmly decided upon by the management bodies of the issuer and for which legally binding undertakings have been </w:t>
            </w:r>
            <w:proofErr w:type="gramStart"/>
            <w:r w:rsidRPr="00B40C35">
              <w:t>entered into</w:t>
            </w:r>
            <w:proofErr w:type="gramEnd"/>
            <w:r w:rsidRPr="00B40C35">
              <w:t>.</w:t>
            </w:r>
          </w:p>
        </w:tc>
      </w:tr>
      <w:tr w:rsidR="00037E58" w14:paraId="723D3AA5" w14:textId="77777777" w:rsidTr="00E43282">
        <w:tc>
          <w:tcPr>
            <w:tcW w:w="9304" w:type="dxa"/>
            <w:gridSpan w:val="3"/>
            <w:vAlign w:val="center"/>
          </w:tcPr>
          <w:p w14:paraId="0859A5E0" w14:textId="70EF7345" w:rsidR="00037E58" w:rsidRPr="00037E58" w:rsidRDefault="00037E58" w:rsidP="00037E58">
            <w:pPr>
              <w:pStyle w:val="Heading2"/>
            </w:pPr>
            <w:bookmarkStart w:id="197" w:name="_Toc188891241"/>
            <w:r>
              <w:t xml:space="preserve">F. </w:t>
            </w:r>
            <w:r w:rsidR="00C37C7F">
              <w:t>Capital and Voting Rights</w:t>
            </w:r>
            <w:bookmarkEnd w:id="197"/>
          </w:p>
        </w:tc>
      </w:tr>
      <w:tr w:rsidR="00037E58" w14:paraId="2845E167" w14:textId="77777777" w:rsidTr="00E43282">
        <w:tc>
          <w:tcPr>
            <w:tcW w:w="482" w:type="dxa"/>
            <w:vAlign w:val="center"/>
          </w:tcPr>
          <w:p w14:paraId="651CBCF3" w14:textId="77777777" w:rsidR="00037E58" w:rsidRPr="00037E58" w:rsidRDefault="00037E58" w:rsidP="00037E58">
            <w:pPr>
              <w:pStyle w:val="ListParagraph"/>
              <w:numPr>
                <w:ilvl w:val="0"/>
                <w:numId w:val="166"/>
              </w:numPr>
              <w:rPr>
                <w:rFonts w:ascii="Segoe UI Symbol" w:hAnsi="Segoe UI Symbol" w:cs="Segoe UI Symbol"/>
              </w:rPr>
            </w:pPr>
          </w:p>
        </w:tc>
        <w:tc>
          <w:tcPr>
            <w:tcW w:w="422" w:type="dxa"/>
            <w:vAlign w:val="center"/>
          </w:tcPr>
          <w:p w14:paraId="1A899391" w14:textId="77777777" w:rsidR="00037E58" w:rsidRDefault="00037E58" w:rsidP="004B3145">
            <w:pPr>
              <w:jc w:val="center"/>
              <w:rPr>
                <w:sz w:val="16"/>
                <w:szCs w:val="16"/>
              </w:rPr>
            </w:pPr>
          </w:p>
        </w:tc>
        <w:tc>
          <w:tcPr>
            <w:tcW w:w="8400" w:type="dxa"/>
            <w:vAlign w:val="center"/>
          </w:tcPr>
          <w:p w14:paraId="2AEEDA9F" w14:textId="768603AB" w:rsidR="00037E58" w:rsidRPr="00037E58" w:rsidRDefault="00037E58" w:rsidP="00D61402">
            <w:pPr>
              <w:rPr>
                <w:i/>
                <w:iCs/>
              </w:rPr>
            </w:pPr>
            <w:r w:rsidRPr="00037E58">
              <w:rPr>
                <w:i/>
                <w:iCs/>
              </w:rPr>
              <w:t>Capital structure</w:t>
            </w:r>
          </w:p>
        </w:tc>
      </w:tr>
      <w:tr w:rsidR="00037E58" w14:paraId="1A34387B" w14:textId="77777777" w:rsidTr="00E43282">
        <w:tc>
          <w:tcPr>
            <w:tcW w:w="482" w:type="dxa"/>
            <w:vAlign w:val="center"/>
          </w:tcPr>
          <w:p w14:paraId="7538C644" w14:textId="1C749B8F" w:rsidR="00037E58" w:rsidRPr="00D61402" w:rsidRDefault="00037E58" w:rsidP="00D61402">
            <w:pPr>
              <w:rPr>
                <w:rFonts w:ascii="Segoe UI Symbol" w:hAnsi="Segoe UI Symbol" w:cs="Segoe UI Symbol"/>
              </w:rPr>
            </w:pPr>
            <w:r w:rsidRPr="00D61402">
              <w:rPr>
                <w:rFonts w:ascii="Segoe UI Symbol" w:hAnsi="Segoe UI Symbol" w:cs="Segoe UI Symbol"/>
              </w:rPr>
              <w:t>☐</w:t>
            </w:r>
          </w:p>
        </w:tc>
        <w:tc>
          <w:tcPr>
            <w:tcW w:w="422" w:type="dxa"/>
            <w:vAlign w:val="center"/>
          </w:tcPr>
          <w:p w14:paraId="1E1B15B1" w14:textId="77777777" w:rsidR="00037E58" w:rsidRDefault="00037E58" w:rsidP="004B3145">
            <w:pPr>
              <w:jc w:val="center"/>
              <w:rPr>
                <w:sz w:val="16"/>
                <w:szCs w:val="16"/>
              </w:rPr>
            </w:pPr>
          </w:p>
        </w:tc>
        <w:tc>
          <w:tcPr>
            <w:tcW w:w="8400" w:type="dxa"/>
            <w:vAlign w:val="center"/>
          </w:tcPr>
          <w:p w14:paraId="101BEBDD" w14:textId="0C10EDE2" w:rsidR="00037E58" w:rsidRPr="00037E58" w:rsidRDefault="00037E58" w:rsidP="00D61402">
            <w:r w:rsidRPr="00B40C35">
              <w:t xml:space="preserve">Ordinary, </w:t>
            </w:r>
            <w:proofErr w:type="gramStart"/>
            <w:r w:rsidR="00C37C7F" w:rsidRPr="00B40C35">
              <w:t>authorized</w:t>
            </w:r>
            <w:proofErr w:type="gramEnd"/>
            <w:r w:rsidRPr="00B40C35">
              <w:t xml:space="preserve"> and conditional capital at the end of the most recent financial year.  Number, type and nominal value of the securities along with rights, </w:t>
            </w:r>
            <w:proofErr w:type="gramStart"/>
            <w:r w:rsidRPr="00B40C35">
              <w:t>entitlements</w:t>
            </w:r>
            <w:proofErr w:type="gramEnd"/>
            <w:r w:rsidRPr="00B40C35">
              <w:t xml:space="preserve"> and characteristics as well as a statement of the portion or the ordinary capital that is not paid up </w:t>
            </w:r>
            <w:proofErr w:type="gramStart"/>
            <w:r w:rsidRPr="00B40C35">
              <w:t>at</w:t>
            </w:r>
            <w:proofErr w:type="gramEnd"/>
            <w:r w:rsidRPr="00B40C35">
              <w:t xml:space="preserve"> this date.</w:t>
            </w:r>
          </w:p>
        </w:tc>
      </w:tr>
      <w:tr w:rsidR="00037E58" w14:paraId="6E64FD6C" w14:textId="77777777" w:rsidTr="00E43282">
        <w:tc>
          <w:tcPr>
            <w:tcW w:w="482" w:type="dxa"/>
            <w:vAlign w:val="center"/>
          </w:tcPr>
          <w:p w14:paraId="712539FA" w14:textId="77777777" w:rsidR="00037E58" w:rsidRPr="00037E58" w:rsidRDefault="00037E58" w:rsidP="00037E58">
            <w:pPr>
              <w:pStyle w:val="ListParagraph"/>
              <w:numPr>
                <w:ilvl w:val="0"/>
                <w:numId w:val="166"/>
              </w:numPr>
              <w:rPr>
                <w:rFonts w:ascii="Segoe UI Symbol" w:hAnsi="Segoe UI Symbol" w:cs="Segoe UI Symbol"/>
              </w:rPr>
            </w:pPr>
          </w:p>
        </w:tc>
        <w:tc>
          <w:tcPr>
            <w:tcW w:w="422" w:type="dxa"/>
            <w:vAlign w:val="center"/>
          </w:tcPr>
          <w:p w14:paraId="3C2E18C4" w14:textId="77777777" w:rsidR="00037E58" w:rsidRDefault="00037E58" w:rsidP="004B3145">
            <w:pPr>
              <w:jc w:val="center"/>
              <w:rPr>
                <w:sz w:val="16"/>
                <w:szCs w:val="16"/>
              </w:rPr>
            </w:pPr>
          </w:p>
        </w:tc>
        <w:tc>
          <w:tcPr>
            <w:tcW w:w="8400" w:type="dxa"/>
            <w:vAlign w:val="center"/>
          </w:tcPr>
          <w:p w14:paraId="4F78F53D" w14:textId="63B9412A" w:rsidR="00037E58" w:rsidRPr="00037E58" w:rsidRDefault="00037E58" w:rsidP="00D61402">
            <w:pPr>
              <w:rPr>
                <w:i/>
                <w:iCs/>
              </w:rPr>
            </w:pPr>
            <w:bookmarkStart w:id="198" w:name="_Toc448488979"/>
            <w:r w:rsidRPr="00037E58">
              <w:rPr>
                <w:i/>
                <w:iCs/>
              </w:rPr>
              <w:t>Voting rights</w:t>
            </w:r>
            <w:bookmarkEnd w:id="198"/>
          </w:p>
        </w:tc>
      </w:tr>
      <w:tr w:rsidR="00037E58" w14:paraId="26763CD7" w14:textId="77777777" w:rsidTr="00E43282">
        <w:tc>
          <w:tcPr>
            <w:tcW w:w="482" w:type="dxa"/>
            <w:vAlign w:val="center"/>
          </w:tcPr>
          <w:p w14:paraId="335B1764" w14:textId="40807AFD" w:rsidR="00037E58" w:rsidRPr="00D61402" w:rsidRDefault="00037E58" w:rsidP="00D61402">
            <w:pPr>
              <w:rPr>
                <w:rFonts w:ascii="Segoe UI Symbol" w:hAnsi="Segoe UI Symbol" w:cs="Segoe UI Symbol"/>
              </w:rPr>
            </w:pPr>
            <w:r w:rsidRPr="00D61402">
              <w:rPr>
                <w:rFonts w:ascii="Segoe UI Symbol" w:hAnsi="Segoe UI Symbol" w:cs="Segoe UI Symbol"/>
              </w:rPr>
              <w:t>☐</w:t>
            </w:r>
          </w:p>
        </w:tc>
        <w:tc>
          <w:tcPr>
            <w:tcW w:w="422" w:type="dxa"/>
            <w:vAlign w:val="center"/>
          </w:tcPr>
          <w:p w14:paraId="489D143F" w14:textId="77777777" w:rsidR="00037E58" w:rsidRDefault="00037E58" w:rsidP="004B3145">
            <w:pPr>
              <w:jc w:val="center"/>
              <w:rPr>
                <w:sz w:val="16"/>
                <w:szCs w:val="16"/>
              </w:rPr>
            </w:pPr>
          </w:p>
        </w:tc>
        <w:tc>
          <w:tcPr>
            <w:tcW w:w="8400" w:type="dxa"/>
            <w:vAlign w:val="center"/>
          </w:tcPr>
          <w:p w14:paraId="4D1E8236" w14:textId="476DAE9B" w:rsidR="00037E58" w:rsidRPr="00037E58" w:rsidRDefault="00037E58" w:rsidP="00D61402">
            <w:r w:rsidRPr="00B40C35">
              <w:t>Information relating to voting rights, restrictions and statutory group clauses and rules on granting exemptions, especially relating to proxies for institutional investors</w:t>
            </w:r>
          </w:p>
        </w:tc>
      </w:tr>
      <w:tr w:rsidR="00037E58" w14:paraId="76BF8F29" w14:textId="77777777" w:rsidTr="00E43282">
        <w:tc>
          <w:tcPr>
            <w:tcW w:w="482" w:type="dxa"/>
            <w:vAlign w:val="center"/>
          </w:tcPr>
          <w:p w14:paraId="352D09D3" w14:textId="77777777" w:rsidR="00037E58" w:rsidRPr="00037E58" w:rsidRDefault="00037E58" w:rsidP="00037E58">
            <w:pPr>
              <w:pStyle w:val="ListParagraph"/>
              <w:numPr>
                <w:ilvl w:val="0"/>
                <w:numId w:val="166"/>
              </w:numPr>
              <w:rPr>
                <w:rFonts w:ascii="Segoe UI Symbol" w:hAnsi="Segoe UI Symbol" w:cs="Segoe UI Symbol"/>
              </w:rPr>
            </w:pPr>
          </w:p>
        </w:tc>
        <w:tc>
          <w:tcPr>
            <w:tcW w:w="422" w:type="dxa"/>
            <w:vAlign w:val="center"/>
          </w:tcPr>
          <w:p w14:paraId="1BDEBE9E" w14:textId="77777777" w:rsidR="00037E58" w:rsidRDefault="00037E58" w:rsidP="004B3145">
            <w:pPr>
              <w:jc w:val="center"/>
              <w:rPr>
                <w:sz w:val="16"/>
                <w:szCs w:val="16"/>
              </w:rPr>
            </w:pPr>
          </w:p>
        </w:tc>
        <w:tc>
          <w:tcPr>
            <w:tcW w:w="8400" w:type="dxa"/>
            <w:vAlign w:val="center"/>
          </w:tcPr>
          <w:p w14:paraId="4B437A81" w14:textId="31B10C1A" w:rsidR="00037E58" w:rsidRPr="00CD5494" w:rsidRDefault="00C37C7F" w:rsidP="00D61402">
            <w:pPr>
              <w:rPr>
                <w:i/>
                <w:iCs/>
              </w:rPr>
            </w:pPr>
            <w:r w:rsidRPr="00CD5494">
              <w:rPr>
                <w:i/>
                <w:iCs/>
              </w:rPr>
              <w:t>Authorized</w:t>
            </w:r>
            <w:r w:rsidR="00037E58" w:rsidRPr="00CD5494">
              <w:rPr>
                <w:i/>
                <w:iCs/>
              </w:rPr>
              <w:t xml:space="preserve"> or conditional capital</w:t>
            </w:r>
          </w:p>
        </w:tc>
      </w:tr>
      <w:tr w:rsidR="00037E58" w14:paraId="5D7D95C2" w14:textId="77777777" w:rsidTr="00E43282">
        <w:tc>
          <w:tcPr>
            <w:tcW w:w="482" w:type="dxa"/>
            <w:vAlign w:val="center"/>
          </w:tcPr>
          <w:p w14:paraId="2DE4121B" w14:textId="1BFB2509" w:rsidR="00037E58" w:rsidRPr="00D61402" w:rsidRDefault="00037E58" w:rsidP="00D61402">
            <w:pPr>
              <w:rPr>
                <w:rFonts w:ascii="Segoe UI Symbol" w:hAnsi="Segoe UI Symbol" w:cs="Segoe UI Symbol"/>
              </w:rPr>
            </w:pPr>
            <w:r w:rsidRPr="00D61402">
              <w:rPr>
                <w:rFonts w:ascii="Segoe UI Symbol" w:hAnsi="Segoe UI Symbol" w:cs="Segoe UI Symbol"/>
              </w:rPr>
              <w:lastRenderedPageBreak/>
              <w:t>☐</w:t>
            </w:r>
          </w:p>
        </w:tc>
        <w:tc>
          <w:tcPr>
            <w:tcW w:w="422" w:type="dxa"/>
            <w:vAlign w:val="center"/>
          </w:tcPr>
          <w:p w14:paraId="2197532D" w14:textId="77777777" w:rsidR="00037E58" w:rsidRDefault="00037E58" w:rsidP="004B3145">
            <w:pPr>
              <w:jc w:val="center"/>
              <w:rPr>
                <w:sz w:val="16"/>
                <w:szCs w:val="16"/>
              </w:rPr>
            </w:pPr>
          </w:p>
        </w:tc>
        <w:tc>
          <w:tcPr>
            <w:tcW w:w="8400" w:type="dxa"/>
            <w:vAlign w:val="center"/>
          </w:tcPr>
          <w:p w14:paraId="0CFD535C" w14:textId="1629ED74" w:rsidR="00037E58" w:rsidRPr="00B40C35" w:rsidRDefault="00037E58" w:rsidP="00037E58">
            <w:r w:rsidRPr="00B40C35">
              <w:t xml:space="preserve">If an increase in </w:t>
            </w:r>
            <w:r w:rsidR="00C37C7F" w:rsidRPr="00B40C35">
              <w:t>authorized</w:t>
            </w:r>
            <w:r w:rsidRPr="00B40C35">
              <w:t xml:space="preserve"> and/or conditional capital has </w:t>
            </w:r>
            <w:proofErr w:type="gramStart"/>
            <w:r w:rsidRPr="00B40C35">
              <w:t>been decided</w:t>
            </w:r>
            <w:proofErr w:type="gramEnd"/>
            <w:r w:rsidRPr="00B40C35">
              <w:t>:</w:t>
            </w:r>
          </w:p>
          <w:p w14:paraId="6D739C8D" w14:textId="54C9E74D" w:rsidR="00037E58" w:rsidRPr="00B40C35" w:rsidRDefault="00037E58" w:rsidP="00037E58">
            <w:pPr>
              <w:pStyle w:val="NumPara"/>
              <w:numPr>
                <w:ilvl w:val="0"/>
                <w:numId w:val="123"/>
              </w:numPr>
            </w:pPr>
            <w:r w:rsidRPr="00B40C35">
              <w:t xml:space="preserve">maximum increase in </w:t>
            </w:r>
            <w:r w:rsidR="00C37C7F" w:rsidRPr="00B40C35">
              <w:t>authorized</w:t>
            </w:r>
            <w:r w:rsidRPr="00B40C35">
              <w:t xml:space="preserve"> and/or conditional capital and duration of the </w:t>
            </w:r>
            <w:r w:rsidR="00C37C7F" w:rsidRPr="00B40C35">
              <w:t>authorization</w:t>
            </w:r>
            <w:r w:rsidRPr="00B40C35">
              <w:t xml:space="preserve"> period to </w:t>
            </w:r>
            <w:proofErr w:type="gramStart"/>
            <w:r w:rsidRPr="00B40C35">
              <w:t>carry out</w:t>
            </w:r>
            <w:proofErr w:type="gramEnd"/>
            <w:r w:rsidRPr="00B40C35">
              <w:t xml:space="preserve"> the capital increase;</w:t>
            </w:r>
          </w:p>
          <w:p w14:paraId="0749CCE7" w14:textId="77777777" w:rsidR="00037E58" w:rsidRPr="00B40C35" w:rsidRDefault="00037E58" w:rsidP="00037E58">
            <w:pPr>
              <w:pStyle w:val="NumPara"/>
            </w:pPr>
            <w:r w:rsidRPr="00B40C35">
              <w:t>categories of beneficiaries who have or will have subscription rights for this additional capital;</w:t>
            </w:r>
          </w:p>
          <w:p w14:paraId="455EB61F" w14:textId="3546812D" w:rsidR="00037E58" w:rsidRPr="00037E58" w:rsidRDefault="00037E58" w:rsidP="00037E58">
            <w:r w:rsidRPr="00B40C35">
              <w:t>terms and arrangements for the issue or creation of the securities that correspond to this additional capital.</w:t>
            </w:r>
          </w:p>
        </w:tc>
      </w:tr>
      <w:tr w:rsidR="00037E58" w14:paraId="4A51847B" w14:textId="77777777" w:rsidTr="00E43282">
        <w:tc>
          <w:tcPr>
            <w:tcW w:w="482" w:type="dxa"/>
            <w:vAlign w:val="center"/>
          </w:tcPr>
          <w:p w14:paraId="14C494EA" w14:textId="77777777" w:rsidR="00037E58" w:rsidRPr="00037E58" w:rsidRDefault="00037E58" w:rsidP="00037E58">
            <w:pPr>
              <w:pStyle w:val="ListParagraph"/>
              <w:numPr>
                <w:ilvl w:val="0"/>
                <w:numId w:val="166"/>
              </w:numPr>
              <w:rPr>
                <w:rFonts w:ascii="Segoe UI Symbol" w:hAnsi="Segoe UI Symbol" w:cs="Segoe UI Symbol"/>
              </w:rPr>
            </w:pPr>
          </w:p>
        </w:tc>
        <w:tc>
          <w:tcPr>
            <w:tcW w:w="422" w:type="dxa"/>
            <w:vAlign w:val="center"/>
          </w:tcPr>
          <w:p w14:paraId="5491A0FC" w14:textId="77777777" w:rsidR="00037E58" w:rsidRDefault="00037E58" w:rsidP="004B3145">
            <w:pPr>
              <w:jc w:val="center"/>
              <w:rPr>
                <w:sz w:val="16"/>
                <w:szCs w:val="16"/>
              </w:rPr>
            </w:pPr>
          </w:p>
        </w:tc>
        <w:tc>
          <w:tcPr>
            <w:tcW w:w="8400" w:type="dxa"/>
            <w:vAlign w:val="center"/>
          </w:tcPr>
          <w:p w14:paraId="71D9C46D" w14:textId="21D83A84" w:rsidR="00037E58" w:rsidRPr="00CD5494" w:rsidRDefault="00037E58" w:rsidP="00D61402">
            <w:pPr>
              <w:rPr>
                <w:i/>
                <w:iCs/>
              </w:rPr>
            </w:pPr>
            <w:bookmarkStart w:id="199" w:name="_Toc448488981"/>
            <w:r w:rsidRPr="00CD5494">
              <w:rPr>
                <w:i/>
                <w:iCs/>
              </w:rPr>
              <w:t xml:space="preserve">Units or </w:t>
            </w:r>
            <w:proofErr w:type="gramStart"/>
            <w:r w:rsidRPr="00CD5494">
              <w:rPr>
                <w:i/>
                <w:iCs/>
              </w:rPr>
              <w:t>profit sharing</w:t>
            </w:r>
            <w:proofErr w:type="gramEnd"/>
            <w:r w:rsidRPr="00CD5494">
              <w:rPr>
                <w:i/>
                <w:iCs/>
              </w:rPr>
              <w:t xml:space="preserve"> certificates</w:t>
            </w:r>
            <w:bookmarkEnd w:id="199"/>
          </w:p>
        </w:tc>
      </w:tr>
      <w:tr w:rsidR="00037E58" w14:paraId="1CDB8EDD" w14:textId="77777777" w:rsidTr="00E43282">
        <w:tc>
          <w:tcPr>
            <w:tcW w:w="482" w:type="dxa"/>
            <w:vAlign w:val="center"/>
          </w:tcPr>
          <w:p w14:paraId="34543854" w14:textId="0CC89E0B" w:rsidR="00037E58" w:rsidRPr="00D61402" w:rsidRDefault="00037E58" w:rsidP="00D61402">
            <w:pPr>
              <w:rPr>
                <w:rFonts w:ascii="Segoe UI Symbol" w:hAnsi="Segoe UI Symbol" w:cs="Segoe UI Symbol"/>
              </w:rPr>
            </w:pPr>
            <w:r w:rsidRPr="00D61402">
              <w:rPr>
                <w:rFonts w:ascii="Segoe UI Symbol" w:hAnsi="Segoe UI Symbol" w:cs="Segoe UI Symbol"/>
              </w:rPr>
              <w:t>☐</w:t>
            </w:r>
          </w:p>
        </w:tc>
        <w:tc>
          <w:tcPr>
            <w:tcW w:w="422" w:type="dxa"/>
            <w:vAlign w:val="center"/>
          </w:tcPr>
          <w:p w14:paraId="1E01B999" w14:textId="132F63D8" w:rsidR="00037E58" w:rsidRDefault="00037E58" w:rsidP="004B3145">
            <w:pPr>
              <w:jc w:val="center"/>
              <w:rPr>
                <w:sz w:val="16"/>
                <w:szCs w:val="16"/>
              </w:rPr>
            </w:pPr>
            <w:r>
              <w:rPr>
                <w:sz w:val="16"/>
                <w:szCs w:val="16"/>
              </w:rPr>
              <w:t>*</w:t>
            </w:r>
          </w:p>
        </w:tc>
        <w:tc>
          <w:tcPr>
            <w:tcW w:w="8400" w:type="dxa"/>
            <w:vAlign w:val="center"/>
          </w:tcPr>
          <w:p w14:paraId="4339D635" w14:textId="0D96BDB8" w:rsidR="00037E58" w:rsidRPr="00037E58" w:rsidRDefault="00037E58" w:rsidP="00D61402">
            <w:r w:rsidRPr="00B40C35">
              <w:t xml:space="preserve">Number and main characteristics of any </w:t>
            </w:r>
            <w:proofErr w:type="gramStart"/>
            <w:r w:rsidRPr="00B40C35">
              <w:t>units</w:t>
            </w:r>
            <w:proofErr w:type="gramEnd"/>
            <w:r w:rsidRPr="00B40C35">
              <w:t>, profit-sharing certificates or similar equity securities that do not form part of the capital of the issuer issued or to be issued.</w:t>
            </w:r>
          </w:p>
        </w:tc>
      </w:tr>
      <w:tr w:rsidR="00037E58" w14:paraId="7118AAC7" w14:textId="77777777" w:rsidTr="00E43282">
        <w:tc>
          <w:tcPr>
            <w:tcW w:w="482" w:type="dxa"/>
            <w:vAlign w:val="center"/>
          </w:tcPr>
          <w:p w14:paraId="2E04856F" w14:textId="77777777" w:rsidR="00037E58" w:rsidRPr="00037E58" w:rsidRDefault="00037E58" w:rsidP="00037E58">
            <w:pPr>
              <w:pStyle w:val="ListParagraph"/>
              <w:numPr>
                <w:ilvl w:val="0"/>
                <w:numId w:val="166"/>
              </w:numPr>
              <w:rPr>
                <w:rFonts w:ascii="Segoe UI Symbol" w:hAnsi="Segoe UI Symbol" w:cs="Segoe UI Symbol"/>
              </w:rPr>
            </w:pPr>
          </w:p>
        </w:tc>
        <w:tc>
          <w:tcPr>
            <w:tcW w:w="422" w:type="dxa"/>
            <w:vAlign w:val="center"/>
          </w:tcPr>
          <w:p w14:paraId="7E7FC24C" w14:textId="77777777" w:rsidR="00037E58" w:rsidRDefault="00037E58" w:rsidP="004B3145">
            <w:pPr>
              <w:jc w:val="center"/>
              <w:rPr>
                <w:sz w:val="16"/>
                <w:szCs w:val="16"/>
              </w:rPr>
            </w:pPr>
          </w:p>
        </w:tc>
        <w:tc>
          <w:tcPr>
            <w:tcW w:w="8400" w:type="dxa"/>
            <w:vAlign w:val="center"/>
          </w:tcPr>
          <w:p w14:paraId="064DC8B0" w14:textId="1EBBC959" w:rsidR="00037E58" w:rsidRPr="00CD5494" w:rsidRDefault="00037E58" w:rsidP="00D61402">
            <w:pPr>
              <w:rPr>
                <w:i/>
                <w:iCs/>
              </w:rPr>
            </w:pPr>
            <w:bookmarkStart w:id="200" w:name="_Toc448488982"/>
            <w:r w:rsidRPr="00CD5494">
              <w:rPr>
                <w:i/>
                <w:iCs/>
              </w:rPr>
              <w:t>Outstanding conversion and option rights, bonds, loans, contingent liabilities</w:t>
            </w:r>
            <w:bookmarkEnd w:id="200"/>
          </w:p>
        </w:tc>
      </w:tr>
      <w:tr w:rsidR="00037E58" w14:paraId="3BB23252" w14:textId="77777777" w:rsidTr="00E43282">
        <w:tc>
          <w:tcPr>
            <w:tcW w:w="482" w:type="dxa"/>
            <w:vAlign w:val="center"/>
          </w:tcPr>
          <w:p w14:paraId="5A5C7FE4" w14:textId="0763C253" w:rsidR="00037E58" w:rsidRPr="00D61402" w:rsidRDefault="00037E58" w:rsidP="00D61402">
            <w:pPr>
              <w:rPr>
                <w:rFonts w:ascii="Segoe UI Symbol" w:hAnsi="Segoe UI Symbol" w:cs="Segoe UI Symbol"/>
              </w:rPr>
            </w:pPr>
            <w:r w:rsidRPr="00D61402">
              <w:rPr>
                <w:rFonts w:ascii="Segoe UI Symbol" w:hAnsi="Segoe UI Symbol" w:cs="Segoe UI Symbol"/>
              </w:rPr>
              <w:t>☐</w:t>
            </w:r>
          </w:p>
        </w:tc>
        <w:tc>
          <w:tcPr>
            <w:tcW w:w="422" w:type="dxa"/>
            <w:vAlign w:val="center"/>
          </w:tcPr>
          <w:p w14:paraId="29A32160" w14:textId="1C1604E7" w:rsidR="00037E58" w:rsidRDefault="00037E58" w:rsidP="004B3145">
            <w:pPr>
              <w:jc w:val="center"/>
              <w:rPr>
                <w:sz w:val="16"/>
                <w:szCs w:val="16"/>
              </w:rPr>
            </w:pPr>
            <w:r>
              <w:rPr>
                <w:sz w:val="16"/>
                <w:szCs w:val="16"/>
              </w:rPr>
              <w:t>*</w:t>
            </w:r>
          </w:p>
        </w:tc>
        <w:tc>
          <w:tcPr>
            <w:tcW w:w="8400" w:type="dxa"/>
            <w:vAlign w:val="center"/>
          </w:tcPr>
          <w:p w14:paraId="25C190CB" w14:textId="77777777" w:rsidR="00037E58" w:rsidRPr="00B40C35" w:rsidRDefault="00037E58" w:rsidP="00037E58">
            <w:r w:rsidRPr="00B40C35">
              <w:t>Information on each of the following as applicable or an appropriate negative statement provided for each:</w:t>
            </w:r>
          </w:p>
          <w:p w14:paraId="0DDC7F8F" w14:textId="77777777" w:rsidR="00037E58" w:rsidRPr="00B40C35" w:rsidRDefault="00037E58" w:rsidP="00037E58">
            <w:pPr>
              <w:pStyle w:val="NumPara"/>
              <w:numPr>
                <w:ilvl w:val="0"/>
                <w:numId w:val="124"/>
              </w:numPr>
            </w:pPr>
            <w:r w:rsidRPr="00B40C35">
              <w:t xml:space="preserve">Outstanding convertible bonds </w:t>
            </w:r>
            <w:proofErr w:type="gramStart"/>
            <w:r w:rsidRPr="00B40C35">
              <w:t>including</w:t>
            </w:r>
            <w:proofErr w:type="gramEnd"/>
            <w:r w:rsidRPr="00B40C35">
              <w:t xml:space="preserve"> duration and terms of conversion.</w:t>
            </w:r>
          </w:p>
          <w:p w14:paraId="5F16532F" w14:textId="77777777" w:rsidR="00037E58" w:rsidRPr="00B40C35" w:rsidRDefault="00037E58" w:rsidP="00037E58">
            <w:pPr>
              <w:pStyle w:val="NumPara"/>
            </w:pPr>
            <w:r w:rsidRPr="00B40C35">
              <w:t xml:space="preserve">Number of options issued by the issuer or by group companies on the issuer's securities (including employee options, which must </w:t>
            </w:r>
            <w:proofErr w:type="gramStart"/>
            <w:r w:rsidRPr="00B40C35">
              <w:t>be presented</w:t>
            </w:r>
            <w:proofErr w:type="gramEnd"/>
            <w:r w:rsidRPr="00B40C35">
              <w:t xml:space="preserve"> separately), stating durations and the terms of the option. </w:t>
            </w:r>
          </w:p>
          <w:p w14:paraId="768221CA" w14:textId="77777777" w:rsidR="00037E58" w:rsidRPr="00B40C35" w:rsidRDefault="00037E58" w:rsidP="00037E58">
            <w:pPr>
              <w:pStyle w:val="NumPara"/>
            </w:pPr>
            <w:r w:rsidRPr="00B40C35">
              <w:t xml:space="preserve">Outstanding bonds, distinguishing whether unsecured or secured (by means of physical collateral or by other means by the issuer or third parties) stating the interest rate, </w:t>
            </w:r>
            <w:proofErr w:type="gramStart"/>
            <w:r w:rsidRPr="00B40C35">
              <w:t>maturity</w:t>
            </w:r>
            <w:proofErr w:type="gramEnd"/>
            <w:r w:rsidRPr="00B40C35">
              <w:t xml:space="preserve"> and currency. </w:t>
            </w:r>
          </w:p>
          <w:p w14:paraId="79573BEA" w14:textId="77777777" w:rsidR="00037E58" w:rsidRPr="00B40C35" w:rsidRDefault="00037E58" w:rsidP="00037E58">
            <w:pPr>
              <w:pStyle w:val="NumPara"/>
            </w:pPr>
            <w:r w:rsidRPr="00B40C35">
              <w:t xml:space="preserve">Total amount of all other borrowings and financial liabilities, with a distinction made between secured and unsecured liabilities, stating the interest rate, </w:t>
            </w:r>
            <w:proofErr w:type="gramStart"/>
            <w:r w:rsidRPr="00B40C35">
              <w:t>maturity</w:t>
            </w:r>
            <w:proofErr w:type="gramEnd"/>
            <w:r w:rsidRPr="00B40C35">
              <w:t xml:space="preserve"> and currency.</w:t>
            </w:r>
          </w:p>
          <w:p w14:paraId="22A271D3" w14:textId="77777777" w:rsidR="00037E58" w:rsidRPr="00B40C35" w:rsidRDefault="00037E58" w:rsidP="00037E58">
            <w:pPr>
              <w:pStyle w:val="NumPara"/>
            </w:pPr>
            <w:r w:rsidRPr="00B40C35">
              <w:t xml:space="preserve">Where material, the total amount of contingent liabilities, as well as their </w:t>
            </w:r>
            <w:proofErr w:type="gramStart"/>
            <w:r w:rsidRPr="00B40C35">
              <w:t>maturities</w:t>
            </w:r>
            <w:proofErr w:type="gramEnd"/>
            <w:r w:rsidRPr="00B40C35">
              <w:t xml:space="preserve"> and currencies.</w:t>
            </w:r>
          </w:p>
          <w:p w14:paraId="5CAB2545" w14:textId="77777777" w:rsidR="00037E58" w:rsidRDefault="00037E58" w:rsidP="00037E58">
            <w:pPr>
              <w:pStyle w:val="NumPara"/>
            </w:pPr>
            <w:r w:rsidRPr="00B40C35">
              <w:t xml:space="preserve">The information required in the categories listed above may </w:t>
            </w:r>
            <w:proofErr w:type="gramStart"/>
            <w:r w:rsidRPr="00B40C35">
              <w:t>be provided</w:t>
            </w:r>
            <w:proofErr w:type="gramEnd"/>
            <w:r w:rsidRPr="00B40C35">
              <w:t xml:space="preserve"> in summary form, provided a summary presentation does not create a misleading impression. </w:t>
            </w:r>
          </w:p>
          <w:p w14:paraId="724427A7" w14:textId="10C4E575" w:rsidR="00037E58" w:rsidRPr="00037E58" w:rsidRDefault="00037E58" w:rsidP="00037E58">
            <w:pPr>
              <w:pStyle w:val="NumPara"/>
            </w:pPr>
            <w:r w:rsidRPr="00B40C35">
              <w:t xml:space="preserve">Additionally, a general overview as to </w:t>
            </w:r>
            <w:proofErr w:type="gramStart"/>
            <w:r w:rsidRPr="00B40C35">
              <w:t xml:space="preserve">the </w:t>
            </w:r>
            <w:r w:rsidR="00C37C7F" w:rsidRPr="00B40C35">
              <w:t>capitalization</w:t>
            </w:r>
            <w:proofErr w:type="gramEnd"/>
            <w:r w:rsidRPr="00B40C35">
              <w:t xml:space="preserve"> and indebtedness must also be provided with a distinction between guaranteed and non-guaranteed, </w:t>
            </w:r>
            <w:proofErr w:type="gramStart"/>
            <w:r w:rsidRPr="00B40C35">
              <w:t>secured</w:t>
            </w:r>
            <w:proofErr w:type="gramEnd"/>
            <w:r w:rsidRPr="00B40C35">
              <w:t xml:space="preserve"> and unsecured debt as at a date not to exceed 60 days prior to the date of the Listing Particulars. Indebtedness also includes indirect debt and contingent liabilities</w:t>
            </w:r>
            <w:proofErr w:type="gramStart"/>
            <w:r w:rsidRPr="00B40C35">
              <w:t xml:space="preserve">.  </w:t>
            </w:r>
            <w:proofErr w:type="gramEnd"/>
            <w:r w:rsidRPr="00B40C35">
              <w:t>Include a statement by the company that, in its opinion, the working capital is sufficient for the company’s present requirements, or, if not, how it proposes to provide the additional working capital needed.</w:t>
            </w:r>
          </w:p>
        </w:tc>
      </w:tr>
      <w:tr w:rsidR="00037E58" w14:paraId="4D511B2C" w14:textId="77777777" w:rsidTr="00E43282">
        <w:tc>
          <w:tcPr>
            <w:tcW w:w="482" w:type="dxa"/>
            <w:vAlign w:val="center"/>
          </w:tcPr>
          <w:p w14:paraId="3E4148FC" w14:textId="77777777" w:rsidR="00037E58" w:rsidRPr="00037E58" w:rsidRDefault="00037E58" w:rsidP="00037E58">
            <w:pPr>
              <w:pStyle w:val="ListParagraph"/>
              <w:numPr>
                <w:ilvl w:val="0"/>
                <w:numId w:val="166"/>
              </w:numPr>
              <w:rPr>
                <w:rFonts w:ascii="Segoe UI Symbol" w:hAnsi="Segoe UI Symbol" w:cs="Segoe UI Symbol"/>
              </w:rPr>
            </w:pPr>
          </w:p>
        </w:tc>
        <w:tc>
          <w:tcPr>
            <w:tcW w:w="422" w:type="dxa"/>
            <w:vAlign w:val="center"/>
          </w:tcPr>
          <w:p w14:paraId="6999B32D" w14:textId="77777777" w:rsidR="00037E58" w:rsidRDefault="00037E58" w:rsidP="004B3145">
            <w:pPr>
              <w:jc w:val="center"/>
              <w:rPr>
                <w:sz w:val="16"/>
                <w:szCs w:val="16"/>
              </w:rPr>
            </w:pPr>
          </w:p>
        </w:tc>
        <w:tc>
          <w:tcPr>
            <w:tcW w:w="8400" w:type="dxa"/>
            <w:vAlign w:val="center"/>
          </w:tcPr>
          <w:p w14:paraId="487BB810" w14:textId="36C90324" w:rsidR="00037E58" w:rsidRPr="00CD5494" w:rsidRDefault="00037E58" w:rsidP="00D61402">
            <w:pPr>
              <w:rPr>
                <w:i/>
                <w:iCs/>
              </w:rPr>
            </w:pPr>
            <w:r w:rsidRPr="00CD5494">
              <w:rPr>
                <w:i/>
                <w:iCs/>
              </w:rPr>
              <w:t>Clauses in the articles of association that differ from the legal provisions</w:t>
            </w:r>
          </w:p>
        </w:tc>
      </w:tr>
      <w:tr w:rsidR="00037E58" w14:paraId="07F45962" w14:textId="77777777" w:rsidTr="00E43282">
        <w:tc>
          <w:tcPr>
            <w:tcW w:w="482" w:type="dxa"/>
            <w:vAlign w:val="center"/>
          </w:tcPr>
          <w:p w14:paraId="3B8C4D43" w14:textId="192291B8" w:rsidR="00037E58" w:rsidRPr="00D61402" w:rsidRDefault="00037E58" w:rsidP="00D61402">
            <w:pPr>
              <w:rPr>
                <w:rFonts w:ascii="Segoe UI Symbol" w:hAnsi="Segoe UI Symbol" w:cs="Segoe UI Symbol"/>
              </w:rPr>
            </w:pPr>
            <w:r w:rsidRPr="00D61402">
              <w:rPr>
                <w:rFonts w:ascii="Segoe UI Symbol" w:hAnsi="Segoe UI Symbol" w:cs="Segoe UI Symbol"/>
              </w:rPr>
              <w:lastRenderedPageBreak/>
              <w:t>☐</w:t>
            </w:r>
          </w:p>
        </w:tc>
        <w:tc>
          <w:tcPr>
            <w:tcW w:w="422" w:type="dxa"/>
            <w:vAlign w:val="center"/>
          </w:tcPr>
          <w:p w14:paraId="107CDADC" w14:textId="13C6C493" w:rsidR="00037E58" w:rsidRDefault="00037E58" w:rsidP="004B3145">
            <w:pPr>
              <w:jc w:val="center"/>
              <w:rPr>
                <w:sz w:val="16"/>
                <w:szCs w:val="16"/>
              </w:rPr>
            </w:pPr>
            <w:r>
              <w:rPr>
                <w:sz w:val="16"/>
                <w:szCs w:val="16"/>
              </w:rPr>
              <w:t>*</w:t>
            </w:r>
          </w:p>
        </w:tc>
        <w:tc>
          <w:tcPr>
            <w:tcW w:w="8400" w:type="dxa"/>
            <w:vAlign w:val="center"/>
          </w:tcPr>
          <w:p w14:paraId="20E4E365" w14:textId="064A027E" w:rsidR="00037E58" w:rsidRPr="00037E58" w:rsidRDefault="00037E58" w:rsidP="00D61402">
            <w:r w:rsidRPr="00B40C35">
              <w:t>Reference to any clauses in the articles of association that differ from the provisions in the company law in respect of changes to capital and the rights attached to the individual types of security.</w:t>
            </w:r>
          </w:p>
        </w:tc>
      </w:tr>
      <w:tr w:rsidR="00037E58" w14:paraId="728EF9B9" w14:textId="77777777" w:rsidTr="00E43282">
        <w:tc>
          <w:tcPr>
            <w:tcW w:w="482" w:type="dxa"/>
            <w:vAlign w:val="center"/>
          </w:tcPr>
          <w:p w14:paraId="00AA9CDD" w14:textId="77777777" w:rsidR="00037E58" w:rsidRPr="00037E58" w:rsidRDefault="00037E58" w:rsidP="00037E58">
            <w:pPr>
              <w:pStyle w:val="ListParagraph"/>
              <w:numPr>
                <w:ilvl w:val="0"/>
                <w:numId w:val="166"/>
              </w:numPr>
              <w:rPr>
                <w:rFonts w:ascii="Segoe UI Symbol" w:hAnsi="Segoe UI Symbol" w:cs="Segoe UI Symbol"/>
              </w:rPr>
            </w:pPr>
          </w:p>
        </w:tc>
        <w:tc>
          <w:tcPr>
            <w:tcW w:w="422" w:type="dxa"/>
            <w:vAlign w:val="center"/>
          </w:tcPr>
          <w:p w14:paraId="2C50755F" w14:textId="77777777" w:rsidR="00037E58" w:rsidRDefault="00037E58" w:rsidP="004B3145">
            <w:pPr>
              <w:jc w:val="center"/>
              <w:rPr>
                <w:sz w:val="16"/>
                <w:szCs w:val="16"/>
              </w:rPr>
            </w:pPr>
          </w:p>
        </w:tc>
        <w:tc>
          <w:tcPr>
            <w:tcW w:w="8400" w:type="dxa"/>
            <w:vAlign w:val="center"/>
          </w:tcPr>
          <w:p w14:paraId="25B38200" w14:textId="1F7A365E" w:rsidR="00037E58" w:rsidRPr="00CD5494" w:rsidRDefault="00037E58" w:rsidP="00D61402">
            <w:pPr>
              <w:rPr>
                <w:i/>
                <w:iCs/>
              </w:rPr>
            </w:pPr>
            <w:bookmarkStart w:id="201" w:name="_Toc448488984"/>
            <w:r w:rsidRPr="00CD5494">
              <w:rPr>
                <w:i/>
                <w:iCs/>
              </w:rPr>
              <w:t>Annual general meetings and extraordinary general meetings</w:t>
            </w:r>
            <w:bookmarkEnd w:id="201"/>
          </w:p>
        </w:tc>
      </w:tr>
      <w:tr w:rsidR="00037E58" w14:paraId="77AFE6F1" w14:textId="77777777" w:rsidTr="00E43282">
        <w:tc>
          <w:tcPr>
            <w:tcW w:w="482" w:type="dxa"/>
            <w:vAlign w:val="center"/>
          </w:tcPr>
          <w:p w14:paraId="720F2DD8" w14:textId="5E3CEFB9" w:rsidR="00037E58" w:rsidRPr="00D61402" w:rsidRDefault="00037E58" w:rsidP="00D61402">
            <w:pPr>
              <w:rPr>
                <w:rFonts w:ascii="Segoe UI Symbol" w:hAnsi="Segoe UI Symbol" w:cs="Segoe UI Symbol"/>
              </w:rPr>
            </w:pPr>
            <w:r w:rsidRPr="00D61402">
              <w:rPr>
                <w:rFonts w:ascii="Segoe UI Symbol" w:hAnsi="Segoe UI Symbol" w:cs="Segoe UI Symbol"/>
              </w:rPr>
              <w:t>☐</w:t>
            </w:r>
          </w:p>
        </w:tc>
        <w:tc>
          <w:tcPr>
            <w:tcW w:w="422" w:type="dxa"/>
            <w:vAlign w:val="center"/>
          </w:tcPr>
          <w:p w14:paraId="4B5EB4D3" w14:textId="77777777" w:rsidR="00037E58" w:rsidRDefault="00037E58" w:rsidP="004B3145">
            <w:pPr>
              <w:jc w:val="center"/>
              <w:rPr>
                <w:sz w:val="16"/>
                <w:szCs w:val="16"/>
              </w:rPr>
            </w:pPr>
          </w:p>
        </w:tc>
        <w:tc>
          <w:tcPr>
            <w:tcW w:w="8400" w:type="dxa"/>
            <w:vAlign w:val="center"/>
          </w:tcPr>
          <w:p w14:paraId="0B4BD826" w14:textId="1508C461" w:rsidR="00037E58" w:rsidRPr="00037E58" w:rsidRDefault="00CD5494" w:rsidP="00D61402">
            <w:r w:rsidRPr="00CD5494">
              <w:t xml:space="preserve">Rules for including items in the agenda of the annual general meeting, with </w:t>
            </w:r>
            <w:proofErr w:type="gramStart"/>
            <w:r w:rsidRPr="00CD5494">
              <w:t>particular regard</w:t>
            </w:r>
            <w:proofErr w:type="gramEnd"/>
            <w:r w:rsidRPr="00CD5494">
              <w:t xml:space="preserve"> to time frames and deadlines</w:t>
            </w:r>
            <w:r>
              <w:t>.</w:t>
            </w:r>
          </w:p>
        </w:tc>
      </w:tr>
      <w:tr w:rsidR="00037E58" w14:paraId="6B42DEF8" w14:textId="77777777" w:rsidTr="00E43282">
        <w:tc>
          <w:tcPr>
            <w:tcW w:w="482" w:type="dxa"/>
            <w:vAlign w:val="center"/>
          </w:tcPr>
          <w:p w14:paraId="323BB425" w14:textId="77777777" w:rsidR="00037E58" w:rsidRPr="00037E58" w:rsidRDefault="00037E58" w:rsidP="00037E58">
            <w:pPr>
              <w:pStyle w:val="ListParagraph"/>
              <w:numPr>
                <w:ilvl w:val="0"/>
                <w:numId w:val="166"/>
              </w:numPr>
              <w:rPr>
                <w:rFonts w:ascii="Segoe UI Symbol" w:hAnsi="Segoe UI Symbol" w:cs="Segoe UI Symbol"/>
              </w:rPr>
            </w:pPr>
          </w:p>
        </w:tc>
        <w:tc>
          <w:tcPr>
            <w:tcW w:w="422" w:type="dxa"/>
            <w:vAlign w:val="center"/>
          </w:tcPr>
          <w:p w14:paraId="377ACE60" w14:textId="77777777" w:rsidR="00037E58" w:rsidRDefault="00037E58" w:rsidP="004B3145">
            <w:pPr>
              <w:jc w:val="center"/>
              <w:rPr>
                <w:sz w:val="16"/>
                <w:szCs w:val="16"/>
              </w:rPr>
            </w:pPr>
          </w:p>
        </w:tc>
        <w:tc>
          <w:tcPr>
            <w:tcW w:w="8400" w:type="dxa"/>
            <w:vAlign w:val="center"/>
          </w:tcPr>
          <w:p w14:paraId="7D4C1808" w14:textId="68A8587F" w:rsidR="00037E58" w:rsidRPr="00CD5494" w:rsidRDefault="00CD5494" w:rsidP="00CD5494">
            <w:pPr>
              <w:rPr>
                <w:i/>
                <w:iCs/>
              </w:rPr>
            </w:pPr>
            <w:r w:rsidRPr="00CD5494">
              <w:rPr>
                <w:i/>
                <w:iCs/>
              </w:rPr>
              <w:t>Own equity securities</w:t>
            </w:r>
          </w:p>
        </w:tc>
      </w:tr>
      <w:tr w:rsidR="00037E58" w14:paraId="212E6776" w14:textId="77777777" w:rsidTr="00E43282">
        <w:tc>
          <w:tcPr>
            <w:tcW w:w="482" w:type="dxa"/>
            <w:vAlign w:val="center"/>
          </w:tcPr>
          <w:p w14:paraId="6FDBD4BE" w14:textId="62C568AB" w:rsidR="00037E58" w:rsidRPr="00D61402" w:rsidRDefault="00037E58" w:rsidP="00D61402">
            <w:pPr>
              <w:rPr>
                <w:rFonts w:ascii="Segoe UI Symbol" w:hAnsi="Segoe UI Symbol" w:cs="Segoe UI Symbol"/>
              </w:rPr>
            </w:pPr>
            <w:r w:rsidRPr="00D61402">
              <w:rPr>
                <w:rFonts w:ascii="Segoe UI Symbol" w:hAnsi="Segoe UI Symbol" w:cs="Segoe UI Symbol"/>
              </w:rPr>
              <w:t>☐</w:t>
            </w:r>
          </w:p>
        </w:tc>
        <w:tc>
          <w:tcPr>
            <w:tcW w:w="422" w:type="dxa"/>
            <w:vAlign w:val="center"/>
          </w:tcPr>
          <w:p w14:paraId="5F7D688B" w14:textId="77777777" w:rsidR="00037E58" w:rsidRDefault="00037E58" w:rsidP="004B3145">
            <w:pPr>
              <w:jc w:val="center"/>
              <w:rPr>
                <w:sz w:val="16"/>
                <w:szCs w:val="16"/>
              </w:rPr>
            </w:pPr>
          </w:p>
        </w:tc>
        <w:tc>
          <w:tcPr>
            <w:tcW w:w="8400" w:type="dxa"/>
            <w:vAlign w:val="center"/>
          </w:tcPr>
          <w:p w14:paraId="69208F82" w14:textId="45961E07" w:rsidR="00037E58" w:rsidRPr="00037E58" w:rsidRDefault="00CD5494" w:rsidP="00D61402">
            <w:r w:rsidRPr="00B40C35">
              <w:t>Number of the issuer’s own equity securities held by the issuer or on its behalf by a third party, including equity securities issued by the issuer and held by another company in which the issuer holds more than 50% of the voting rights.</w:t>
            </w:r>
          </w:p>
        </w:tc>
      </w:tr>
      <w:tr w:rsidR="00037E58" w14:paraId="51FC7B2F" w14:textId="77777777" w:rsidTr="00E43282">
        <w:tc>
          <w:tcPr>
            <w:tcW w:w="482" w:type="dxa"/>
            <w:vAlign w:val="center"/>
          </w:tcPr>
          <w:p w14:paraId="0C43EFAA" w14:textId="77777777" w:rsidR="00037E58" w:rsidRPr="00037E58" w:rsidRDefault="00037E58" w:rsidP="00037E58">
            <w:pPr>
              <w:pStyle w:val="ListParagraph"/>
              <w:numPr>
                <w:ilvl w:val="0"/>
                <w:numId w:val="166"/>
              </w:numPr>
              <w:rPr>
                <w:rFonts w:ascii="Segoe UI Symbol" w:hAnsi="Segoe UI Symbol" w:cs="Segoe UI Symbol"/>
              </w:rPr>
            </w:pPr>
          </w:p>
        </w:tc>
        <w:tc>
          <w:tcPr>
            <w:tcW w:w="422" w:type="dxa"/>
            <w:vAlign w:val="center"/>
          </w:tcPr>
          <w:p w14:paraId="254DFF69" w14:textId="77777777" w:rsidR="00037E58" w:rsidRPr="00CD5494" w:rsidRDefault="00037E58" w:rsidP="00CD5494"/>
        </w:tc>
        <w:tc>
          <w:tcPr>
            <w:tcW w:w="8400" w:type="dxa"/>
            <w:vAlign w:val="center"/>
          </w:tcPr>
          <w:p w14:paraId="3C4C30E4" w14:textId="089E83B0" w:rsidR="00037E58" w:rsidRPr="00CD5494" w:rsidRDefault="00CD5494" w:rsidP="00CD5494">
            <w:pPr>
              <w:rPr>
                <w:i/>
                <w:iCs/>
              </w:rPr>
            </w:pPr>
            <w:r>
              <w:rPr>
                <w:i/>
                <w:iCs/>
              </w:rPr>
              <w:t>Substantial</w:t>
            </w:r>
            <w:r w:rsidRPr="00CD5494">
              <w:rPr>
                <w:i/>
                <w:iCs/>
              </w:rPr>
              <w:t xml:space="preserve"> shareholders </w:t>
            </w:r>
          </w:p>
        </w:tc>
      </w:tr>
      <w:tr w:rsidR="00037E58" w14:paraId="55E98C7B" w14:textId="77777777" w:rsidTr="00E43282">
        <w:tc>
          <w:tcPr>
            <w:tcW w:w="482" w:type="dxa"/>
            <w:vAlign w:val="center"/>
          </w:tcPr>
          <w:p w14:paraId="5E0EAA8A" w14:textId="4A4D4781" w:rsidR="00037E58" w:rsidRPr="00D61402" w:rsidRDefault="00037E58" w:rsidP="00D61402">
            <w:pPr>
              <w:rPr>
                <w:rFonts w:ascii="Segoe UI Symbol" w:hAnsi="Segoe UI Symbol" w:cs="Segoe UI Symbol"/>
              </w:rPr>
            </w:pPr>
            <w:r w:rsidRPr="00D61402">
              <w:rPr>
                <w:rFonts w:ascii="Segoe UI Symbol" w:hAnsi="Segoe UI Symbol" w:cs="Segoe UI Symbol"/>
              </w:rPr>
              <w:t>☐</w:t>
            </w:r>
          </w:p>
        </w:tc>
        <w:tc>
          <w:tcPr>
            <w:tcW w:w="422" w:type="dxa"/>
            <w:vAlign w:val="center"/>
          </w:tcPr>
          <w:p w14:paraId="73B1629F" w14:textId="77777777" w:rsidR="00037E58" w:rsidRDefault="00037E58" w:rsidP="004B3145">
            <w:pPr>
              <w:jc w:val="center"/>
              <w:rPr>
                <w:sz w:val="16"/>
                <w:szCs w:val="16"/>
              </w:rPr>
            </w:pPr>
          </w:p>
        </w:tc>
        <w:tc>
          <w:tcPr>
            <w:tcW w:w="8400" w:type="dxa"/>
            <w:vAlign w:val="center"/>
          </w:tcPr>
          <w:p w14:paraId="77215C94" w14:textId="019A52EF" w:rsidR="00037E58" w:rsidRPr="00037E58" w:rsidRDefault="00CD5494" w:rsidP="00D61402">
            <w:r>
              <w:t>T</w:t>
            </w:r>
            <w:r w:rsidRPr="00B40C35">
              <w:t xml:space="preserve">he names and addresses of all known </w:t>
            </w:r>
            <w:r>
              <w:t xml:space="preserve">substantial </w:t>
            </w:r>
            <w:r w:rsidRPr="00B40C35">
              <w:t>shareholders</w:t>
            </w:r>
            <w:r>
              <w:t xml:space="preserve"> (</w:t>
            </w:r>
            <w:r w:rsidRPr="00CD5494">
              <w:rPr>
                <w:rFonts w:hint="eastAsia"/>
              </w:rPr>
              <w:t>≥</w:t>
            </w:r>
            <w:r>
              <w:t xml:space="preserve"> 10%), groups of shareholders and </w:t>
            </w:r>
            <w:r w:rsidRPr="00B40C35">
              <w:t>their shareholdings</w:t>
            </w:r>
            <w:r>
              <w:t xml:space="preserve"> to the extent the issuer is aware of them. </w:t>
            </w:r>
          </w:p>
        </w:tc>
      </w:tr>
      <w:tr w:rsidR="00037E58" w14:paraId="16386BC5" w14:textId="77777777" w:rsidTr="00E43282">
        <w:tc>
          <w:tcPr>
            <w:tcW w:w="482" w:type="dxa"/>
            <w:vAlign w:val="center"/>
          </w:tcPr>
          <w:p w14:paraId="7BBF281E" w14:textId="77777777" w:rsidR="00037E58" w:rsidRPr="00037E58" w:rsidRDefault="00037E58" w:rsidP="00037E58">
            <w:pPr>
              <w:pStyle w:val="ListParagraph"/>
              <w:numPr>
                <w:ilvl w:val="0"/>
                <w:numId w:val="166"/>
              </w:numPr>
              <w:rPr>
                <w:rFonts w:ascii="Segoe UI Symbol" w:hAnsi="Segoe UI Symbol" w:cs="Segoe UI Symbol"/>
              </w:rPr>
            </w:pPr>
          </w:p>
        </w:tc>
        <w:tc>
          <w:tcPr>
            <w:tcW w:w="422" w:type="dxa"/>
            <w:vAlign w:val="center"/>
          </w:tcPr>
          <w:p w14:paraId="6F72F424" w14:textId="77777777" w:rsidR="00037E58" w:rsidRDefault="00037E58" w:rsidP="004B3145">
            <w:pPr>
              <w:jc w:val="center"/>
              <w:rPr>
                <w:sz w:val="16"/>
                <w:szCs w:val="16"/>
              </w:rPr>
            </w:pPr>
          </w:p>
        </w:tc>
        <w:tc>
          <w:tcPr>
            <w:tcW w:w="8400" w:type="dxa"/>
            <w:vAlign w:val="center"/>
          </w:tcPr>
          <w:p w14:paraId="280D02FD" w14:textId="410ABFA6" w:rsidR="00037E58" w:rsidRPr="00CD5494" w:rsidRDefault="00CD5494" w:rsidP="00D61402">
            <w:pPr>
              <w:rPr>
                <w:i/>
                <w:iCs/>
              </w:rPr>
            </w:pPr>
            <w:r w:rsidRPr="00CD5494">
              <w:rPr>
                <w:i/>
                <w:iCs/>
              </w:rPr>
              <w:t>Cross-shareholdings</w:t>
            </w:r>
          </w:p>
        </w:tc>
      </w:tr>
      <w:tr w:rsidR="00037E58" w14:paraId="60414FE3" w14:textId="77777777" w:rsidTr="00E43282">
        <w:tc>
          <w:tcPr>
            <w:tcW w:w="482" w:type="dxa"/>
            <w:vAlign w:val="center"/>
          </w:tcPr>
          <w:p w14:paraId="0D8B1F77" w14:textId="11BD0279" w:rsidR="00037E58" w:rsidRPr="00D61402" w:rsidRDefault="00037E58" w:rsidP="00D61402">
            <w:pPr>
              <w:rPr>
                <w:rFonts w:ascii="Segoe UI Symbol" w:hAnsi="Segoe UI Symbol" w:cs="Segoe UI Symbol"/>
              </w:rPr>
            </w:pPr>
            <w:r w:rsidRPr="00D61402">
              <w:rPr>
                <w:rFonts w:ascii="Segoe UI Symbol" w:hAnsi="Segoe UI Symbol" w:cs="Segoe UI Symbol"/>
              </w:rPr>
              <w:t>☐</w:t>
            </w:r>
          </w:p>
        </w:tc>
        <w:tc>
          <w:tcPr>
            <w:tcW w:w="422" w:type="dxa"/>
            <w:vAlign w:val="center"/>
          </w:tcPr>
          <w:p w14:paraId="2D42C2DE" w14:textId="77777777" w:rsidR="00037E58" w:rsidRDefault="00037E58" w:rsidP="004B3145">
            <w:pPr>
              <w:jc w:val="center"/>
              <w:rPr>
                <w:sz w:val="16"/>
                <w:szCs w:val="16"/>
              </w:rPr>
            </w:pPr>
          </w:p>
        </w:tc>
        <w:tc>
          <w:tcPr>
            <w:tcW w:w="8400" w:type="dxa"/>
            <w:vAlign w:val="center"/>
          </w:tcPr>
          <w:p w14:paraId="753A7FAF" w14:textId="54672922" w:rsidR="00037E58" w:rsidRPr="00037E58" w:rsidRDefault="00CD5494" w:rsidP="00D61402">
            <w:r w:rsidRPr="00B40C35">
              <w:t>Details of any cross-shareholdings that exceed 5% of the holdings of capital or voting rights on both sides.</w:t>
            </w:r>
          </w:p>
        </w:tc>
      </w:tr>
      <w:tr w:rsidR="00037E58" w14:paraId="2A8EF7AB" w14:textId="77777777" w:rsidTr="00E43282">
        <w:tc>
          <w:tcPr>
            <w:tcW w:w="482" w:type="dxa"/>
            <w:vAlign w:val="center"/>
          </w:tcPr>
          <w:p w14:paraId="6E62D43D" w14:textId="77777777" w:rsidR="00037E58" w:rsidRPr="00037E58" w:rsidRDefault="00037E58" w:rsidP="00037E58">
            <w:pPr>
              <w:pStyle w:val="ListParagraph"/>
              <w:numPr>
                <w:ilvl w:val="0"/>
                <w:numId w:val="166"/>
              </w:numPr>
              <w:rPr>
                <w:rFonts w:ascii="Segoe UI Symbol" w:hAnsi="Segoe UI Symbol" w:cs="Segoe UI Symbol"/>
              </w:rPr>
            </w:pPr>
          </w:p>
        </w:tc>
        <w:tc>
          <w:tcPr>
            <w:tcW w:w="422" w:type="dxa"/>
            <w:vAlign w:val="center"/>
          </w:tcPr>
          <w:p w14:paraId="60751F85" w14:textId="77777777" w:rsidR="00037E58" w:rsidRDefault="00037E58" w:rsidP="004B3145">
            <w:pPr>
              <w:jc w:val="center"/>
              <w:rPr>
                <w:sz w:val="16"/>
                <w:szCs w:val="16"/>
              </w:rPr>
            </w:pPr>
          </w:p>
        </w:tc>
        <w:tc>
          <w:tcPr>
            <w:tcW w:w="8400" w:type="dxa"/>
            <w:vAlign w:val="center"/>
          </w:tcPr>
          <w:p w14:paraId="084718CC" w14:textId="14D037FD" w:rsidR="00037E58" w:rsidRPr="00CD5494" w:rsidRDefault="00CD5494" w:rsidP="00D61402">
            <w:pPr>
              <w:rPr>
                <w:i/>
                <w:iCs/>
              </w:rPr>
            </w:pPr>
            <w:bookmarkStart w:id="202" w:name="_Toc448488989"/>
            <w:r w:rsidRPr="00CD5494">
              <w:rPr>
                <w:i/>
                <w:iCs/>
              </w:rPr>
              <w:t>Dividend entitlement</w:t>
            </w:r>
            <w:bookmarkEnd w:id="202"/>
          </w:p>
        </w:tc>
      </w:tr>
      <w:tr w:rsidR="00037E58" w14:paraId="1F15E7CA" w14:textId="77777777" w:rsidTr="00E43282">
        <w:tc>
          <w:tcPr>
            <w:tcW w:w="482" w:type="dxa"/>
            <w:vAlign w:val="center"/>
          </w:tcPr>
          <w:p w14:paraId="69363A02" w14:textId="7F08E468" w:rsidR="00037E58" w:rsidRPr="00D61402" w:rsidRDefault="00037E58" w:rsidP="00D61402">
            <w:pPr>
              <w:rPr>
                <w:rFonts w:ascii="Segoe UI Symbol" w:hAnsi="Segoe UI Symbol" w:cs="Segoe UI Symbol"/>
              </w:rPr>
            </w:pPr>
            <w:r w:rsidRPr="00D61402">
              <w:rPr>
                <w:rFonts w:ascii="Segoe UI Symbol" w:hAnsi="Segoe UI Symbol" w:cs="Segoe UI Symbol"/>
              </w:rPr>
              <w:t>☐</w:t>
            </w:r>
          </w:p>
        </w:tc>
        <w:tc>
          <w:tcPr>
            <w:tcW w:w="422" w:type="dxa"/>
            <w:vAlign w:val="center"/>
          </w:tcPr>
          <w:p w14:paraId="605C3B43" w14:textId="77777777" w:rsidR="00037E58" w:rsidRDefault="00037E58" w:rsidP="004B3145">
            <w:pPr>
              <w:jc w:val="center"/>
              <w:rPr>
                <w:sz w:val="16"/>
                <w:szCs w:val="16"/>
              </w:rPr>
            </w:pPr>
          </w:p>
        </w:tc>
        <w:tc>
          <w:tcPr>
            <w:tcW w:w="8400" w:type="dxa"/>
            <w:vAlign w:val="center"/>
          </w:tcPr>
          <w:p w14:paraId="4D5A5FB1" w14:textId="0CDD8FF4" w:rsidR="00037E58" w:rsidRPr="00037E58" w:rsidRDefault="00CD5494" w:rsidP="00D61402">
            <w:r w:rsidRPr="00B40C35">
              <w:t xml:space="preserve">Provide details as to any withholding taxes payable by the issuer and </w:t>
            </w:r>
            <w:proofErr w:type="gramStart"/>
            <w:r w:rsidRPr="00B40C35">
              <w:t>whether or not</w:t>
            </w:r>
            <w:proofErr w:type="gramEnd"/>
            <w:r w:rsidRPr="00B40C35">
              <w:t xml:space="preserve"> </w:t>
            </w:r>
            <w:proofErr w:type="gramStart"/>
            <w:r w:rsidRPr="00B40C35">
              <w:t>the any</w:t>
            </w:r>
            <w:proofErr w:type="gramEnd"/>
            <w:r w:rsidRPr="00B40C35">
              <w:t xml:space="preserve"> tax payable shall be paid by the issuer.  Also list the effective beginning date for dividend entitlement.</w:t>
            </w:r>
          </w:p>
        </w:tc>
      </w:tr>
      <w:tr w:rsidR="00CD5494" w14:paraId="68C16F1F" w14:textId="77777777" w:rsidTr="00E43282">
        <w:tc>
          <w:tcPr>
            <w:tcW w:w="9304" w:type="dxa"/>
            <w:gridSpan w:val="3"/>
            <w:vAlign w:val="center"/>
          </w:tcPr>
          <w:p w14:paraId="3F277BB4" w14:textId="0E1AEFD9" w:rsidR="00CD5494" w:rsidRPr="00B40C35" w:rsidRDefault="00CD5494" w:rsidP="00CD5494">
            <w:pPr>
              <w:pStyle w:val="Heading2"/>
            </w:pPr>
            <w:bookmarkStart w:id="203" w:name="_Toc188891242"/>
            <w:r>
              <w:t>G. Investment Policy</w:t>
            </w:r>
            <w:bookmarkEnd w:id="203"/>
          </w:p>
        </w:tc>
      </w:tr>
      <w:tr w:rsidR="00C65D71" w14:paraId="782F220E" w14:textId="77777777" w:rsidTr="00E43282">
        <w:tc>
          <w:tcPr>
            <w:tcW w:w="9304" w:type="dxa"/>
            <w:gridSpan w:val="3"/>
            <w:vAlign w:val="center"/>
          </w:tcPr>
          <w:p w14:paraId="21CAB283" w14:textId="5D307FDA" w:rsidR="00C65D71" w:rsidRPr="00B40C35" w:rsidRDefault="00C65D71" w:rsidP="00D61402">
            <w:r w:rsidRPr="00C65D71">
              <w:t>A detailed explanation of the guidelines that apply to investment policy, providing details about the following criteria in particular:</w:t>
            </w:r>
          </w:p>
        </w:tc>
      </w:tr>
      <w:tr w:rsidR="00CD5494" w14:paraId="1C4678B0" w14:textId="77777777" w:rsidTr="00E43282">
        <w:tc>
          <w:tcPr>
            <w:tcW w:w="482" w:type="dxa"/>
            <w:vAlign w:val="center"/>
          </w:tcPr>
          <w:p w14:paraId="2FA1ADCA" w14:textId="77777777" w:rsidR="00CD5494" w:rsidRPr="00C65D71" w:rsidRDefault="00CD5494" w:rsidP="00C65D71">
            <w:pPr>
              <w:pStyle w:val="ListParagraph"/>
              <w:numPr>
                <w:ilvl w:val="0"/>
                <w:numId w:val="167"/>
              </w:numPr>
              <w:rPr>
                <w:rFonts w:ascii="Segoe UI Symbol" w:hAnsi="Segoe UI Symbol" w:cs="Segoe UI Symbol"/>
              </w:rPr>
            </w:pPr>
          </w:p>
        </w:tc>
        <w:tc>
          <w:tcPr>
            <w:tcW w:w="422" w:type="dxa"/>
            <w:vAlign w:val="center"/>
          </w:tcPr>
          <w:p w14:paraId="6894F154" w14:textId="77777777" w:rsidR="00CD5494" w:rsidRDefault="00CD5494" w:rsidP="004B3145">
            <w:pPr>
              <w:jc w:val="center"/>
              <w:rPr>
                <w:sz w:val="16"/>
                <w:szCs w:val="16"/>
              </w:rPr>
            </w:pPr>
          </w:p>
        </w:tc>
        <w:tc>
          <w:tcPr>
            <w:tcW w:w="8400" w:type="dxa"/>
            <w:vAlign w:val="center"/>
          </w:tcPr>
          <w:p w14:paraId="34FB0047" w14:textId="293DF716" w:rsidR="00CD5494" w:rsidRPr="00C65D71" w:rsidRDefault="00C65D71" w:rsidP="00D61402">
            <w:pPr>
              <w:rPr>
                <w:i/>
                <w:iCs/>
              </w:rPr>
            </w:pPr>
            <w:r w:rsidRPr="00C65D71">
              <w:rPr>
                <w:i/>
                <w:iCs/>
              </w:rPr>
              <w:t>Investment objectives</w:t>
            </w:r>
          </w:p>
        </w:tc>
      </w:tr>
      <w:tr w:rsidR="00CD5494" w14:paraId="1235879B" w14:textId="77777777" w:rsidTr="00E43282">
        <w:tc>
          <w:tcPr>
            <w:tcW w:w="482" w:type="dxa"/>
            <w:vAlign w:val="center"/>
          </w:tcPr>
          <w:p w14:paraId="5690CA0F" w14:textId="37F54119" w:rsidR="00CD5494" w:rsidRPr="00D61402" w:rsidRDefault="00C65D71" w:rsidP="00D61402">
            <w:pPr>
              <w:rPr>
                <w:rFonts w:ascii="Segoe UI Symbol" w:hAnsi="Segoe UI Symbol" w:cs="Segoe UI Symbol"/>
              </w:rPr>
            </w:pPr>
            <w:r w:rsidRPr="00D61402">
              <w:rPr>
                <w:rFonts w:ascii="Segoe UI Symbol" w:hAnsi="Segoe UI Symbol" w:cs="Segoe UI Symbol"/>
              </w:rPr>
              <w:t>☐</w:t>
            </w:r>
          </w:p>
        </w:tc>
        <w:tc>
          <w:tcPr>
            <w:tcW w:w="422" w:type="dxa"/>
            <w:vAlign w:val="center"/>
          </w:tcPr>
          <w:p w14:paraId="0BA47E4A" w14:textId="357110C6" w:rsidR="00C65D71" w:rsidRDefault="00C65D71" w:rsidP="00C65D71">
            <w:pPr>
              <w:jc w:val="center"/>
              <w:rPr>
                <w:sz w:val="16"/>
                <w:szCs w:val="16"/>
              </w:rPr>
            </w:pPr>
            <w:r>
              <w:rPr>
                <w:sz w:val="16"/>
                <w:szCs w:val="16"/>
              </w:rPr>
              <w:t>A</w:t>
            </w:r>
          </w:p>
        </w:tc>
        <w:tc>
          <w:tcPr>
            <w:tcW w:w="8400" w:type="dxa"/>
            <w:vAlign w:val="center"/>
          </w:tcPr>
          <w:p w14:paraId="408D9262" w14:textId="545F2D71" w:rsidR="00CD5494" w:rsidRPr="00B40C35" w:rsidRDefault="00C65D71" w:rsidP="00D61402">
            <w:r w:rsidRPr="00C65D71">
              <w:t>Description of the issuer's investment objectives, including its financial goals (</w:t>
            </w:r>
            <w:proofErr w:type="gramStart"/>
            <w:r w:rsidRPr="00C65D71">
              <w:t>e.g.</w:t>
            </w:r>
            <w:proofErr w:type="gramEnd"/>
            <w:r w:rsidRPr="00C65D71">
              <w:t xml:space="preserve"> increasing capital or yield) and its investment policy (e.g. </w:t>
            </w:r>
            <w:r w:rsidR="00C37C7F" w:rsidRPr="00C65D71">
              <w:t>specialization</w:t>
            </w:r>
            <w:r w:rsidRPr="00C65D71">
              <w:t xml:space="preserve"> in specific geographical areas or economic sectors).</w:t>
            </w:r>
          </w:p>
        </w:tc>
      </w:tr>
      <w:tr w:rsidR="00CD5494" w14:paraId="5EA86AD3" w14:textId="77777777" w:rsidTr="00E43282">
        <w:tc>
          <w:tcPr>
            <w:tcW w:w="482" w:type="dxa"/>
            <w:vAlign w:val="center"/>
          </w:tcPr>
          <w:p w14:paraId="33BF38A7" w14:textId="77777777" w:rsidR="00CD5494" w:rsidRPr="00C65D71" w:rsidRDefault="00CD5494" w:rsidP="00C65D71">
            <w:pPr>
              <w:pStyle w:val="ListParagraph"/>
              <w:numPr>
                <w:ilvl w:val="0"/>
                <w:numId w:val="167"/>
              </w:numPr>
              <w:rPr>
                <w:rFonts w:ascii="Segoe UI Symbol" w:hAnsi="Segoe UI Symbol" w:cs="Segoe UI Symbol"/>
              </w:rPr>
            </w:pPr>
          </w:p>
        </w:tc>
        <w:tc>
          <w:tcPr>
            <w:tcW w:w="422" w:type="dxa"/>
            <w:vAlign w:val="center"/>
          </w:tcPr>
          <w:p w14:paraId="49ED2566" w14:textId="77777777" w:rsidR="00CD5494" w:rsidRDefault="00CD5494" w:rsidP="004B3145">
            <w:pPr>
              <w:jc w:val="center"/>
              <w:rPr>
                <w:sz w:val="16"/>
                <w:szCs w:val="16"/>
              </w:rPr>
            </w:pPr>
          </w:p>
        </w:tc>
        <w:tc>
          <w:tcPr>
            <w:tcW w:w="8400" w:type="dxa"/>
            <w:vAlign w:val="center"/>
          </w:tcPr>
          <w:p w14:paraId="29C0A5E1" w14:textId="1EC4B696" w:rsidR="00CD5494" w:rsidRPr="00C65D71" w:rsidRDefault="00C65D71" w:rsidP="00D61402">
            <w:pPr>
              <w:rPr>
                <w:i/>
                <w:iCs/>
              </w:rPr>
            </w:pPr>
            <w:r w:rsidRPr="00C65D71">
              <w:rPr>
                <w:i/>
                <w:iCs/>
              </w:rPr>
              <w:t>Investment objects</w:t>
            </w:r>
          </w:p>
        </w:tc>
      </w:tr>
      <w:tr w:rsidR="00CD5494" w14:paraId="7BC5C58D" w14:textId="77777777" w:rsidTr="00E43282">
        <w:tc>
          <w:tcPr>
            <w:tcW w:w="482" w:type="dxa"/>
            <w:vAlign w:val="center"/>
          </w:tcPr>
          <w:p w14:paraId="7E17026E" w14:textId="56CF1B05" w:rsidR="00CD5494" w:rsidRPr="00D61402" w:rsidRDefault="00C65D71" w:rsidP="00D61402">
            <w:pPr>
              <w:rPr>
                <w:rFonts w:ascii="Segoe UI Symbol" w:hAnsi="Segoe UI Symbol" w:cs="Segoe UI Symbol"/>
              </w:rPr>
            </w:pPr>
            <w:r w:rsidRPr="00D61402">
              <w:rPr>
                <w:rFonts w:ascii="Segoe UI Symbol" w:hAnsi="Segoe UI Symbol" w:cs="Segoe UI Symbol"/>
              </w:rPr>
              <w:t>☐</w:t>
            </w:r>
          </w:p>
        </w:tc>
        <w:tc>
          <w:tcPr>
            <w:tcW w:w="422" w:type="dxa"/>
            <w:vAlign w:val="center"/>
          </w:tcPr>
          <w:p w14:paraId="53C537BC" w14:textId="4D9D394C" w:rsidR="00CD5494" w:rsidRDefault="00C65D71" w:rsidP="004B3145">
            <w:pPr>
              <w:jc w:val="center"/>
              <w:rPr>
                <w:sz w:val="16"/>
                <w:szCs w:val="16"/>
              </w:rPr>
            </w:pPr>
            <w:r>
              <w:rPr>
                <w:sz w:val="16"/>
                <w:szCs w:val="16"/>
              </w:rPr>
              <w:t>A</w:t>
            </w:r>
          </w:p>
        </w:tc>
        <w:tc>
          <w:tcPr>
            <w:tcW w:w="8400" w:type="dxa"/>
            <w:vAlign w:val="center"/>
          </w:tcPr>
          <w:p w14:paraId="4FF81837" w14:textId="01296F02" w:rsidR="00CD5494" w:rsidRPr="00B40C35" w:rsidRDefault="00C65D71" w:rsidP="00D61402">
            <w:r w:rsidRPr="00C65D71">
              <w:t>Permitted investment objects (</w:t>
            </w:r>
            <w:proofErr w:type="gramStart"/>
            <w:r w:rsidRPr="00C65D71">
              <w:t>e.g.</w:t>
            </w:r>
            <w:proofErr w:type="gramEnd"/>
            <w:r w:rsidRPr="00C65D71">
              <w:t xml:space="preserve"> securities, other investment opportunities such as precious metals, commodities, </w:t>
            </w:r>
            <w:r>
              <w:t xml:space="preserve">virtual assets, </w:t>
            </w:r>
            <w:r w:rsidRPr="00C65D71">
              <w:t>units in other investment companies, and cash).</w:t>
            </w:r>
          </w:p>
        </w:tc>
      </w:tr>
      <w:tr w:rsidR="00CD5494" w14:paraId="38E67F5A" w14:textId="77777777" w:rsidTr="00E43282">
        <w:tc>
          <w:tcPr>
            <w:tcW w:w="482" w:type="dxa"/>
            <w:vAlign w:val="center"/>
          </w:tcPr>
          <w:p w14:paraId="6D38AEAD" w14:textId="77777777" w:rsidR="00CD5494" w:rsidRPr="00C65D71" w:rsidRDefault="00CD5494" w:rsidP="00C65D71">
            <w:pPr>
              <w:pStyle w:val="ListParagraph"/>
              <w:numPr>
                <w:ilvl w:val="0"/>
                <w:numId w:val="167"/>
              </w:numPr>
              <w:rPr>
                <w:rFonts w:ascii="Segoe UI Symbol" w:hAnsi="Segoe UI Symbol" w:cs="Segoe UI Symbol"/>
              </w:rPr>
            </w:pPr>
          </w:p>
        </w:tc>
        <w:tc>
          <w:tcPr>
            <w:tcW w:w="422" w:type="dxa"/>
            <w:vAlign w:val="center"/>
          </w:tcPr>
          <w:p w14:paraId="329217D0" w14:textId="77777777" w:rsidR="00CD5494" w:rsidRDefault="00CD5494" w:rsidP="004B3145">
            <w:pPr>
              <w:jc w:val="center"/>
              <w:rPr>
                <w:sz w:val="16"/>
                <w:szCs w:val="16"/>
              </w:rPr>
            </w:pPr>
          </w:p>
        </w:tc>
        <w:tc>
          <w:tcPr>
            <w:tcW w:w="8400" w:type="dxa"/>
            <w:vAlign w:val="center"/>
          </w:tcPr>
          <w:p w14:paraId="29A84EDF" w14:textId="0FA54CF1" w:rsidR="00CD5494" w:rsidRPr="00C65D71" w:rsidRDefault="00C65D71" w:rsidP="00D61402">
            <w:pPr>
              <w:rPr>
                <w:i/>
                <w:iCs/>
              </w:rPr>
            </w:pPr>
            <w:r w:rsidRPr="00C65D71">
              <w:rPr>
                <w:i/>
                <w:iCs/>
              </w:rPr>
              <w:t>Investment techniques</w:t>
            </w:r>
          </w:p>
        </w:tc>
      </w:tr>
      <w:tr w:rsidR="00CD5494" w14:paraId="14977012" w14:textId="77777777" w:rsidTr="00E43282">
        <w:tc>
          <w:tcPr>
            <w:tcW w:w="482" w:type="dxa"/>
            <w:vAlign w:val="center"/>
          </w:tcPr>
          <w:p w14:paraId="7DB07E54" w14:textId="624C7ED5" w:rsidR="00CD5494" w:rsidRPr="00D61402" w:rsidRDefault="00C65D71" w:rsidP="00D61402">
            <w:pPr>
              <w:rPr>
                <w:rFonts w:ascii="Segoe UI Symbol" w:hAnsi="Segoe UI Symbol" w:cs="Segoe UI Symbol"/>
              </w:rPr>
            </w:pPr>
            <w:r w:rsidRPr="00D61402">
              <w:rPr>
                <w:rFonts w:ascii="Segoe UI Symbol" w:hAnsi="Segoe UI Symbol" w:cs="Segoe UI Symbol"/>
              </w:rPr>
              <w:t>☐</w:t>
            </w:r>
          </w:p>
        </w:tc>
        <w:tc>
          <w:tcPr>
            <w:tcW w:w="422" w:type="dxa"/>
            <w:vAlign w:val="center"/>
          </w:tcPr>
          <w:p w14:paraId="76EB4629" w14:textId="23ABE962" w:rsidR="00CD5494" w:rsidRDefault="00C65D71" w:rsidP="004B3145">
            <w:pPr>
              <w:jc w:val="center"/>
              <w:rPr>
                <w:sz w:val="16"/>
                <w:szCs w:val="16"/>
              </w:rPr>
            </w:pPr>
            <w:r>
              <w:rPr>
                <w:sz w:val="16"/>
                <w:szCs w:val="16"/>
              </w:rPr>
              <w:t>A</w:t>
            </w:r>
          </w:p>
        </w:tc>
        <w:tc>
          <w:tcPr>
            <w:tcW w:w="8400" w:type="dxa"/>
            <w:vAlign w:val="center"/>
          </w:tcPr>
          <w:p w14:paraId="3AEF9798" w14:textId="07258159" w:rsidR="00CD5494" w:rsidRPr="00B40C35" w:rsidRDefault="00C65D71" w:rsidP="00D61402">
            <w:r w:rsidRPr="00C65D71">
              <w:t xml:space="preserve">Permitted instruments and investment techniques used to hedge risk and/or to </w:t>
            </w:r>
            <w:r w:rsidRPr="00C65D71">
              <w:t>optimize</w:t>
            </w:r>
            <w:r w:rsidRPr="00C65D71">
              <w:t xml:space="preserve"> returns (options and futures, forward contracts, securities lending, hedging instruments against currency and interest rate risks, </w:t>
            </w:r>
            <w:proofErr w:type="gramStart"/>
            <w:r w:rsidRPr="00C65D71">
              <w:t>etc.</w:t>
            </w:r>
            <w:proofErr w:type="gramEnd"/>
            <w:r w:rsidRPr="00C65D71">
              <w:t>).</w:t>
            </w:r>
          </w:p>
        </w:tc>
      </w:tr>
      <w:tr w:rsidR="00C65D71" w14:paraId="3CA051D5" w14:textId="77777777" w:rsidTr="00E43282">
        <w:tc>
          <w:tcPr>
            <w:tcW w:w="482" w:type="dxa"/>
            <w:vAlign w:val="center"/>
          </w:tcPr>
          <w:p w14:paraId="2FC404E8" w14:textId="77777777" w:rsidR="00C65D71" w:rsidRPr="00C65D71" w:rsidRDefault="00C65D71" w:rsidP="00C65D71">
            <w:pPr>
              <w:pStyle w:val="ListParagraph"/>
              <w:numPr>
                <w:ilvl w:val="0"/>
                <w:numId w:val="167"/>
              </w:numPr>
              <w:rPr>
                <w:rFonts w:ascii="Segoe UI Symbol" w:hAnsi="Segoe UI Symbol" w:cs="Segoe UI Symbol"/>
              </w:rPr>
            </w:pPr>
          </w:p>
        </w:tc>
        <w:tc>
          <w:tcPr>
            <w:tcW w:w="422" w:type="dxa"/>
            <w:vAlign w:val="center"/>
          </w:tcPr>
          <w:p w14:paraId="0DFD01F0" w14:textId="77777777" w:rsidR="00C65D71" w:rsidRDefault="00C65D71" w:rsidP="00C65D71">
            <w:pPr>
              <w:jc w:val="center"/>
              <w:rPr>
                <w:sz w:val="16"/>
                <w:szCs w:val="16"/>
              </w:rPr>
            </w:pPr>
          </w:p>
        </w:tc>
        <w:tc>
          <w:tcPr>
            <w:tcW w:w="8400" w:type="dxa"/>
            <w:vAlign w:val="center"/>
          </w:tcPr>
          <w:p w14:paraId="3E401CDE" w14:textId="09E114CE" w:rsidR="00C65D71" w:rsidRPr="00C65D71" w:rsidRDefault="00C65D71" w:rsidP="00C65D71">
            <w:pPr>
              <w:rPr>
                <w:i/>
                <w:iCs/>
              </w:rPr>
            </w:pPr>
            <w:r w:rsidRPr="00C65D71">
              <w:rPr>
                <w:i/>
                <w:iCs/>
              </w:rPr>
              <w:t>Restrictions to investment policy</w:t>
            </w:r>
          </w:p>
        </w:tc>
      </w:tr>
      <w:tr w:rsidR="00C65D71" w14:paraId="6CDEBBC8" w14:textId="77777777" w:rsidTr="00E43282">
        <w:tc>
          <w:tcPr>
            <w:tcW w:w="482" w:type="dxa"/>
            <w:vAlign w:val="center"/>
          </w:tcPr>
          <w:p w14:paraId="6D702268" w14:textId="026B6E9C" w:rsidR="00C65D71" w:rsidRPr="00D61402" w:rsidRDefault="00C65D71" w:rsidP="00C65D71">
            <w:pPr>
              <w:rPr>
                <w:rFonts w:ascii="Segoe UI Symbol" w:hAnsi="Segoe UI Symbol" w:cs="Segoe UI Symbol"/>
              </w:rPr>
            </w:pPr>
            <w:r w:rsidRPr="00D61402">
              <w:rPr>
                <w:rFonts w:ascii="Segoe UI Symbol" w:hAnsi="Segoe UI Symbol" w:cs="Segoe UI Symbol"/>
              </w:rPr>
              <w:lastRenderedPageBreak/>
              <w:t>☐</w:t>
            </w:r>
          </w:p>
        </w:tc>
        <w:tc>
          <w:tcPr>
            <w:tcW w:w="422" w:type="dxa"/>
            <w:vAlign w:val="center"/>
          </w:tcPr>
          <w:p w14:paraId="01E4DB4F" w14:textId="1525271A" w:rsidR="00C65D71" w:rsidRDefault="00C65D71" w:rsidP="00C65D71">
            <w:pPr>
              <w:jc w:val="center"/>
              <w:rPr>
                <w:sz w:val="16"/>
                <w:szCs w:val="16"/>
              </w:rPr>
            </w:pPr>
            <w:r>
              <w:rPr>
                <w:sz w:val="16"/>
                <w:szCs w:val="16"/>
              </w:rPr>
              <w:t>A</w:t>
            </w:r>
          </w:p>
        </w:tc>
        <w:tc>
          <w:tcPr>
            <w:tcW w:w="8400" w:type="dxa"/>
            <w:vAlign w:val="center"/>
          </w:tcPr>
          <w:p w14:paraId="43BE0BFD" w14:textId="0F754505" w:rsidR="00C65D71" w:rsidRPr="00B40C35" w:rsidRDefault="00C65D71" w:rsidP="00C65D71">
            <w:r w:rsidRPr="00C65D71">
              <w:t>Any restrictions to investment policy, such as speculative transactions (</w:t>
            </w:r>
            <w:proofErr w:type="gramStart"/>
            <w:r w:rsidRPr="00C65D71">
              <w:t>e.g.</w:t>
            </w:r>
            <w:proofErr w:type="gramEnd"/>
            <w:r w:rsidRPr="00C65D71">
              <w:t xml:space="preserve"> </w:t>
            </w:r>
            <w:r w:rsidR="00C37C7F" w:rsidRPr="00C65D71">
              <w:t>short selling</w:t>
            </w:r>
            <w:r w:rsidRPr="00C65D71">
              <w:t>), securities borrowing, pledging and raising loans.</w:t>
            </w:r>
          </w:p>
        </w:tc>
      </w:tr>
      <w:tr w:rsidR="00C65D71" w14:paraId="66A27E61" w14:textId="77777777" w:rsidTr="00E43282">
        <w:tc>
          <w:tcPr>
            <w:tcW w:w="482" w:type="dxa"/>
            <w:vAlign w:val="center"/>
          </w:tcPr>
          <w:p w14:paraId="37D6D474" w14:textId="77777777" w:rsidR="00C65D71" w:rsidRPr="00C65D71" w:rsidRDefault="00C65D71" w:rsidP="00C65D71">
            <w:pPr>
              <w:pStyle w:val="ListParagraph"/>
              <w:numPr>
                <w:ilvl w:val="0"/>
                <w:numId w:val="167"/>
              </w:numPr>
              <w:rPr>
                <w:rFonts w:ascii="Segoe UI Symbol" w:hAnsi="Segoe UI Symbol" w:cs="Segoe UI Symbol"/>
              </w:rPr>
            </w:pPr>
          </w:p>
        </w:tc>
        <w:tc>
          <w:tcPr>
            <w:tcW w:w="422" w:type="dxa"/>
            <w:vAlign w:val="center"/>
          </w:tcPr>
          <w:p w14:paraId="47A13617" w14:textId="77777777" w:rsidR="00C65D71" w:rsidRDefault="00C65D71" w:rsidP="00C65D71">
            <w:pPr>
              <w:jc w:val="center"/>
              <w:rPr>
                <w:sz w:val="16"/>
                <w:szCs w:val="16"/>
              </w:rPr>
            </w:pPr>
          </w:p>
        </w:tc>
        <w:tc>
          <w:tcPr>
            <w:tcW w:w="8400" w:type="dxa"/>
            <w:vAlign w:val="center"/>
          </w:tcPr>
          <w:p w14:paraId="0EA4E2EE" w14:textId="2394BDC6" w:rsidR="00C65D71" w:rsidRPr="00C65D71" w:rsidRDefault="00C65D71" w:rsidP="00C65D71">
            <w:pPr>
              <w:rPr>
                <w:i/>
                <w:iCs/>
              </w:rPr>
            </w:pPr>
            <w:r w:rsidRPr="00C65D71">
              <w:rPr>
                <w:i/>
                <w:iCs/>
              </w:rPr>
              <w:t>Risk diversification</w:t>
            </w:r>
          </w:p>
        </w:tc>
      </w:tr>
      <w:tr w:rsidR="00C65D71" w14:paraId="79423A5E" w14:textId="77777777" w:rsidTr="00E43282">
        <w:tc>
          <w:tcPr>
            <w:tcW w:w="482" w:type="dxa"/>
            <w:vAlign w:val="center"/>
          </w:tcPr>
          <w:p w14:paraId="02D738BE" w14:textId="6E7F141C" w:rsidR="00C65D71" w:rsidRPr="00D61402" w:rsidRDefault="00C65D71" w:rsidP="00C65D71">
            <w:pPr>
              <w:rPr>
                <w:rFonts w:ascii="Segoe UI Symbol" w:hAnsi="Segoe UI Symbol" w:cs="Segoe UI Symbol"/>
              </w:rPr>
            </w:pPr>
            <w:r w:rsidRPr="00D61402">
              <w:rPr>
                <w:rFonts w:ascii="Segoe UI Symbol" w:hAnsi="Segoe UI Symbol" w:cs="Segoe UI Symbol"/>
              </w:rPr>
              <w:t>☐</w:t>
            </w:r>
          </w:p>
        </w:tc>
        <w:tc>
          <w:tcPr>
            <w:tcW w:w="422" w:type="dxa"/>
            <w:vAlign w:val="center"/>
          </w:tcPr>
          <w:p w14:paraId="15A87AE9" w14:textId="4D59C365" w:rsidR="00C65D71" w:rsidRDefault="00C65D71" w:rsidP="00C65D71">
            <w:pPr>
              <w:jc w:val="center"/>
              <w:rPr>
                <w:sz w:val="16"/>
                <w:szCs w:val="16"/>
              </w:rPr>
            </w:pPr>
            <w:r>
              <w:rPr>
                <w:sz w:val="16"/>
                <w:szCs w:val="16"/>
              </w:rPr>
              <w:t>A</w:t>
            </w:r>
          </w:p>
        </w:tc>
        <w:tc>
          <w:tcPr>
            <w:tcW w:w="8400" w:type="dxa"/>
            <w:vAlign w:val="center"/>
          </w:tcPr>
          <w:p w14:paraId="7B8004B9" w14:textId="228FBB2C" w:rsidR="00C65D71" w:rsidRPr="00B40C35" w:rsidRDefault="00C65D71" w:rsidP="00C65D71">
            <w:r w:rsidRPr="00C65D71">
              <w:t>Principles and provisions concerning risk diversification.</w:t>
            </w:r>
          </w:p>
        </w:tc>
      </w:tr>
      <w:tr w:rsidR="00C65D71" w14:paraId="623B7504" w14:textId="77777777" w:rsidTr="00E43282">
        <w:tc>
          <w:tcPr>
            <w:tcW w:w="482" w:type="dxa"/>
            <w:vAlign w:val="center"/>
          </w:tcPr>
          <w:p w14:paraId="7CC63071" w14:textId="77777777" w:rsidR="00C65D71" w:rsidRPr="00C65D71" w:rsidRDefault="00C65D71" w:rsidP="00C65D71">
            <w:pPr>
              <w:pStyle w:val="ListParagraph"/>
              <w:numPr>
                <w:ilvl w:val="0"/>
                <w:numId w:val="167"/>
              </w:numPr>
              <w:rPr>
                <w:rFonts w:ascii="Segoe UI Symbol" w:hAnsi="Segoe UI Symbol" w:cs="Segoe UI Symbol"/>
              </w:rPr>
            </w:pPr>
          </w:p>
        </w:tc>
        <w:tc>
          <w:tcPr>
            <w:tcW w:w="422" w:type="dxa"/>
            <w:vAlign w:val="center"/>
          </w:tcPr>
          <w:p w14:paraId="5A3D4879" w14:textId="77777777" w:rsidR="00C65D71" w:rsidRDefault="00C65D71" w:rsidP="00C65D71">
            <w:pPr>
              <w:jc w:val="center"/>
              <w:rPr>
                <w:sz w:val="16"/>
                <w:szCs w:val="16"/>
              </w:rPr>
            </w:pPr>
          </w:p>
        </w:tc>
        <w:tc>
          <w:tcPr>
            <w:tcW w:w="8400" w:type="dxa"/>
            <w:vAlign w:val="center"/>
          </w:tcPr>
          <w:p w14:paraId="7C1239AC" w14:textId="6D4C47DB" w:rsidR="00C65D71" w:rsidRPr="00C65D71" w:rsidRDefault="00C65D71" w:rsidP="00C65D71">
            <w:pPr>
              <w:rPr>
                <w:i/>
                <w:iCs/>
              </w:rPr>
            </w:pPr>
            <w:r w:rsidRPr="00C65D71">
              <w:rPr>
                <w:i/>
                <w:iCs/>
              </w:rPr>
              <w:t>Distribution policy</w:t>
            </w:r>
          </w:p>
        </w:tc>
      </w:tr>
      <w:tr w:rsidR="00C65D71" w14:paraId="4855D9F3" w14:textId="77777777" w:rsidTr="00E43282">
        <w:tc>
          <w:tcPr>
            <w:tcW w:w="482" w:type="dxa"/>
            <w:vAlign w:val="center"/>
          </w:tcPr>
          <w:p w14:paraId="1E050C46" w14:textId="1C337448" w:rsidR="00C65D71" w:rsidRPr="00D61402" w:rsidRDefault="00C65D71" w:rsidP="00C65D71">
            <w:pPr>
              <w:rPr>
                <w:rFonts w:ascii="Segoe UI Symbol" w:hAnsi="Segoe UI Symbol" w:cs="Segoe UI Symbol"/>
              </w:rPr>
            </w:pPr>
            <w:r w:rsidRPr="00D61402">
              <w:rPr>
                <w:rFonts w:ascii="Segoe UI Symbol" w:hAnsi="Segoe UI Symbol" w:cs="Segoe UI Symbol"/>
              </w:rPr>
              <w:t>☐</w:t>
            </w:r>
          </w:p>
        </w:tc>
        <w:tc>
          <w:tcPr>
            <w:tcW w:w="422" w:type="dxa"/>
            <w:vAlign w:val="center"/>
          </w:tcPr>
          <w:p w14:paraId="42B48989" w14:textId="6E6C3DCA" w:rsidR="00C65D71" w:rsidRDefault="00C65D71" w:rsidP="00C65D71">
            <w:pPr>
              <w:jc w:val="center"/>
              <w:rPr>
                <w:sz w:val="16"/>
                <w:szCs w:val="16"/>
              </w:rPr>
            </w:pPr>
            <w:r>
              <w:rPr>
                <w:sz w:val="16"/>
                <w:szCs w:val="16"/>
              </w:rPr>
              <w:t>A</w:t>
            </w:r>
          </w:p>
        </w:tc>
        <w:tc>
          <w:tcPr>
            <w:tcW w:w="8400" w:type="dxa"/>
            <w:vAlign w:val="center"/>
          </w:tcPr>
          <w:p w14:paraId="230D17C6" w14:textId="3D6D9946" w:rsidR="00C65D71" w:rsidRPr="00B40C35" w:rsidRDefault="00C65D71" w:rsidP="00C65D71">
            <w:r w:rsidRPr="00C65D71">
              <w:t xml:space="preserve">Description of the rules for </w:t>
            </w:r>
            <w:proofErr w:type="gramStart"/>
            <w:r w:rsidRPr="00C65D71">
              <w:t>the calculating</w:t>
            </w:r>
            <w:proofErr w:type="gramEnd"/>
            <w:r w:rsidRPr="00C65D71">
              <w:t xml:space="preserve"> and applying net income (distribution policy).</w:t>
            </w:r>
          </w:p>
        </w:tc>
      </w:tr>
      <w:tr w:rsidR="00C65D71" w14:paraId="7A65898F" w14:textId="77777777" w:rsidTr="00E43282">
        <w:tc>
          <w:tcPr>
            <w:tcW w:w="482" w:type="dxa"/>
            <w:vAlign w:val="center"/>
          </w:tcPr>
          <w:p w14:paraId="58844274" w14:textId="77777777" w:rsidR="00C65D71" w:rsidRPr="00C65D71" w:rsidRDefault="00C65D71" w:rsidP="00C65D71">
            <w:pPr>
              <w:pStyle w:val="ListParagraph"/>
              <w:numPr>
                <w:ilvl w:val="0"/>
                <w:numId w:val="167"/>
              </w:numPr>
              <w:rPr>
                <w:rFonts w:ascii="Segoe UI Symbol" w:hAnsi="Segoe UI Symbol" w:cs="Segoe UI Symbol"/>
              </w:rPr>
            </w:pPr>
          </w:p>
        </w:tc>
        <w:tc>
          <w:tcPr>
            <w:tcW w:w="422" w:type="dxa"/>
            <w:vAlign w:val="center"/>
          </w:tcPr>
          <w:p w14:paraId="64F63D19" w14:textId="77777777" w:rsidR="00C65D71" w:rsidRDefault="00C65D71" w:rsidP="00C65D71">
            <w:pPr>
              <w:jc w:val="center"/>
              <w:rPr>
                <w:sz w:val="16"/>
                <w:szCs w:val="16"/>
              </w:rPr>
            </w:pPr>
          </w:p>
        </w:tc>
        <w:tc>
          <w:tcPr>
            <w:tcW w:w="8400" w:type="dxa"/>
            <w:vAlign w:val="center"/>
          </w:tcPr>
          <w:p w14:paraId="5592C392" w14:textId="7EA9DC43" w:rsidR="00C65D71" w:rsidRPr="00C65D71" w:rsidRDefault="00C65D71" w:rsidP="00C65D71">
            <w:pPr>
              <w:rPr>
                <w:i/>
                <w:iCs/>
              </w:rPr>
            </w:pPr>
            <w:r w:rsidRPr="00C65D71">
              <w:rPr>
                <w:i/>
                <w:iCs/>
              </w:rPr>
              <w:t>Presentation of performance</w:t>
            </w:r>
          </w:p>
        </w:tc>
      </w:tr>
      <w:tr w:rsidR="00C65D71" w14:paraId="3E1AF652" w14:textId="77777777" w:rsidTr="00E43282">
        <w:tc>
          <w:tcPr>
            <w:tcW w:w="482" w:type="dxa"/>
            <w:vAlign w:val="center"/>
          </w:tcPr>
          <w:p w14:paraId="245B24C4" w14:textId="7D00AD2B" w:rsidR="00C65D71" w:rsidRPr="00D61402" w:rsidRDefault="00C65D71" w:rsidP="00C65D71">
            <w:pPr>
              <w:rPr>
                <w:rFonts w:ascii="Segoe UI Symbol" w:hAnsi="Segoe UI Symbol" w:cs="Segoe UI Symbol"/>
              </w:rPr>
            </w:pPr>
            <w:r w:rsidRPr="00D61402">
              <w:rPr>
                <w:rFonts w:ascii="Segoe UI Symbol" w:hAnsi="Segoe UI Symbol" w:cs="Segoe UI Symbol"/>
              </w:rPr>
              <w:t>☐</w:t>
            </w:r>
          </w:p>
        </w:tc>
        <w:tc>
          <w:tcPr>
            <w:tcW w:w="422" w:type="dxa"/>
            <w:vAlign w:val="center"/>
          </w:tcPr>
          <w:p w14:paraId="579E49BF" w14:textId="498B52C9" w:rsidR="00C65D71" w:rsidRDefault="00C65D71" w:rsidP="00C65D71">
            <w:pPr>
              <w:jc w:val="center"/>
              <w:rPr>
                <w:sz w:val="16"/>
                <w:szCs w:val="16"/>
              </w:rPr>
            </w:pPr>
            <w:r>
              <w:rPr>
                <w:sz w:val="16"/>
                <w:szCs w:val="16"/>
              </w:rPr>
              <w:t>A</w:t>
            </w:r>
          </w:p>
        </w:tc>
        <w:tc>
          <w:tcPr>
            <w:tcW w:w="8400" w:type="dxa"/>
            <w:vAlign w:val="center"/>
          </w:tcPr>
          <w:p w14:paraId="6E7FF65B" w14:textId="0E411D13" w:rsidR="00C65D71" w:rsidRPr="00B40C35" w:rsidRDefault="00C65D71" w:rsidP="00C65D71">
            <w:r w:rsidRPr="00C65D71">
              <w:t xml:space="preserve">If performance is to </w:t>
            </w:r>
            <w:proofErr w:type="gramStart"/>
            <w:r w:rsidRPr="00C65D71">
              <w:t>be presented</w:t>
            </w:r>
            <w:proofErr w:type="gramEnd"/>
            <w:r w:rsidRPr="00C65D71">
              <w:t xml:space="preserve"> in the </w:t>
            </w:r>
            <w:r w:rsidR="00C37C7F">
              <w:t>Listing Particulars</w:t>
            </w:r>
            <w:r w:rsidRPr="00C65D71">
              <w:t xml:space="preserve">, the criteria or </w:t>
            </w:r>
            <w:r w:rsidR="00C37C7F" w:rsidRPr="00C65D71">
              <w:t>recognized</w:t>
            </w:r>
            <w:r w:rsidRPr="00C65D71">
              <w:t xml:space="preserve"> standards that have been applied must be disclosed, and the limited reliability of such information must be mentioned.</w:t>
            </w:r>
          </w:p>
        </w:tc>
      </w:tr>
      <w:tr w:rsidR="00C65D71" w14:paraId="7F53C7B9" w14:textId="77777777" w:rsidTr="00E43282">
        <w:tc>
          <w:tcPr>
            <w:tcW w:w="482" w:type="dxa"/>
            <w:vAlign w:val="center"/>
          </w:tcPr>
          <w:p w14:paraId="2B688BF8" w14:textId="77777777" w:rsidR="00C65D71" w:rsidRPr="00C65D71" w:rsidRDefault="00C65D71" w:rsidP="00C65D71">
            <w:pPr>
              <w:pStyle w:val="ListParagraph"/>
              <w:numPr>
                <w:ilvl w:val="0"/>
                <w:numId w:val="167"/>
              </w:numPr>
              <w:rPr>
                <w:rFonts w:ascii="Segoe UI Symbol" w:hAnsi="Segoe UI Symbol" w:cs="Segoe UI Symbol"/>
              </w:rPr>
            </w:pPr>
          </w:p>
        </w:tc>
        <w:tc>
          <w:tcPr>
            <w:tcW w:w="422" w:type="dxa"/>
            <w:vAlign w:val="center"/>
          </w:tcPr>
          <w:p w14:paraId="64CE7D50" w14:textId="77777777" w:rsidR="00C65D71" w:rsidRDefault="00C65D71" w:rsidP="00C65D71">
            <w:pPr>
              <w:jc w:val="center"/>
              <w:rPr>
                <w:sz w:val="16"/>
                <w:szCs w:val="16"/>
              </w:rPr>
            </w:pPr>
          </w:p>
        </w:tc>
        <w:tc>
          <w:tcPr>
            <w:tcW w:w="8400" w:type="dxa"/>
            <w:vAlign w:val="center"/>
          </w:tcPr>
          <w:p w14:paraId="60AA4632" w14:textId="67A17667" w:rsidR="00C65D71" w:rsidRPr="00C65D71" w:rsidRDefault="00C65D71" w:rsidP="00C65D71">
            <w:pPr>
              <w:rPr>
                <w:i/>
                <w:iCs/>
              </w:rPr>
            </w:pPr>
            <w:r w:rsidRPr="00C65D71">
              <w:rPr>
                <w:i/>
                <w:iCs/>
              </w:rPr>
              <w:t>Changes to investment policy</w:t>
            </w:r>
          </w:p>
        </w:tc>
      </w:tr>
      <w:tr w:rsidR="00C65D71" w14:paraId="27BD1FE5" w14:textId="77777777" w:rsidTr="00E43282">
        <w:tc>
          <w:tcPr>
            <w:tcW w:w="482" w:type="dxa"/>
            <w:vAlign w:val="center"/>
          </w:tcPr>
          <w:p w14:paraId="4C22030F" w14:textId="1E00419C" w:rsidR="00C65D71" w:rsidRPr="00D61402" w:rsidRDefault="00C65D71" w:rsidP="00C65D71">
            <w:pPr>
              <w:rPr>
                <w:rFonts w:ascii="Segoe UI Symbol" w:hAnsi="Segoe UI Symbol" w:cs="Segoe UI Symbol"/>
              </w:rPr>
            </w:pPr>
            <w:r w:rsidRPr="00D61402">
              <w:rPr>
                <w:rFonts w:ascii="Segoe UI Symbol" w:hAnsi="Segoe UI Symbol" w:cs="Segoe UI Symbol"/>
              </w:rPr>
              <w:t>☐</w:t>
            </w:r>
          </w:p>
        </w:tc>
        <w:tc>
          <w:tcPr>
            <w:tcW w:w="422" w:type="dxa"/>
            <w:vAlign w:val="center"/>
          </w:tcPr>
          <w:p w14:paraId="4FDC4438" w14:textId="00F3D226" w:rsidR="00C65D71" w:rsidRDefault="00C65D71" w:rsidP="00C65D71">
            <w:pPr>
              <w:jc w:val="center"/>
              <w:rPr>
                <w:sz w:val="16"/>
                <w:szCs w:val="16"/>
              </w:rPr>
            </w:pPr>
            <w:r>
              <w:rPr>
                <w:sz w:val="16"/>
                <w:szCs w:val="16"/>
              </w:rPr>
              <w:t>A</w:t>
            </w:r>
          </w:p>
        </w:tc>
        <w:tc>
          <w:tcPr>
            <w:tcW w:w="8400" w:type="dxa"/>
            <w:vAlign w:val="center"/>
          </w:tcPr>
          <w:p w14:paraId="5031F627" w14:textId="2049D15B" w:rsidR="00C65D71" w:rsidRPr="00B40C35" w:rsidRDefault="00C65D71" w:rsidP="00C65D71">
            <w:r w:rsidRPr="00C65D71">
              <w:t>Detailed explanation of authorities in respect of changes to investment policy.</w:t>
            </w:r>
          </w:p>
        </w:tc>
      </w:tr>
      <w:tr w:rsidR="00C65D71" w14:paraId="41629609" w14:textId="77777777" w:rsidTr="00E43282">
        <w:tc>
          <w:tcPr>
            <w:tcW w:w="9304" w:type="dxa"/>
            <w:gridSpan w:val="3"/>
            <w:vAlign w:val="center"/>
          </w:tcPr>
          <w:p w14:paraId="461226AD" w14:textId="6FE0CDA0" w:rsidR="00C65D71" w:rsidRPr="00C65D71" w:rsidRDefault="00C65D71" w:rsidP="00C65D71">
            <w:pPr>
              <w:pStyle w:val="Heading2"/>
            </w:pPr>
            <w:bookmarkStart w:id="204" w:name="_Toc188891243"/>
            <w:r>
              <w:t>H. Annual and Interim Financial Statements</w:t>
            </w:r>
            <w:bookmarkEnd w:id="204"/>
          </w:p>
        </w:tc>
      </w:tr>
      <w:tr w:rsidR="00C65D71" w14:paraId="78A3AFD3" w14:textId="77777777" w:rsidTr="00E43282">
        <w:tc>
          <w:tcPr>
            <w:tcW w:w="9304" w:type="dxa"/>
            <w:gridSpan w:val="3"/>
            <w:vAlign w:val="center"/>
          </w:tcPr>
          <w:p w14:paraId="5FDE5D4F" w14:textId="255418F0" w:rsidR="00C65D71" w:rsidRPr="00C65D71" w:rsidRDefault="00C65D71" w:rsidP="00C65D71">
            <w:r w:rsidRPr="00C65D71">
              <w:t xml:space="preserve">The </w:t>
            </w:r>
            <w:r w:rsidR="00C37C7F">
              <w:t>Listing Particulars</w:t>
            </w:r>
            <w:r w:rsidRPr="00C65D71">
              <w:t xml:space="preserve"> must contain the following information on the issuer's assets and liabilities, financial position and profits and losses.</w:t>
            </w:r>
          </w:p>
          <w:p w14:paraId="70AE8E97" w14:textId="04CB8308" w:rsidR="00C65D71" w:rsidRPr="00C65D71" w:rsidRDefault="00C65D71" w:rsidP="00C65D71">
            <w:r w:rsidRPr="00C65D71">
              <w:t xml:space="preserve">The annual financial statements to </w:t>
            </w:r>
            <w:proofErr w:type="gramStart"/>
            <w:r w:rsidRPr="00C65D71">
              <w:t>be presented</w:t>
            </w:r>
            <w:proofErr w:type="gramEnd"/>
            <w:r w:rsidRPr="00C65D71">
              <w:t xml:space="preserve"> in the </w:t>
            </w:r>
            <w:r w:rsidR="00C37C7F">
              <w:t>Listing Particulars</w:t>
            </w:r>
            <w:r w:rsidRPr="00C65D71">
              <w:t xml:space="preserve"> must, as a rule, cover three years. An exception </w:t>
            </w:r>
            <w:proofErr w:type="gramStart"/>
            <w:r w:rsidRPr="00C65D71">
              <w:t>is made</w:t>
            </w:r>
            <w:proofErr w:type="gramEnd"/>
            <w:r w:rsidRPr="00C65D71">
              <w:t xml:space="preserve"> for companies that have existed commercially for a shorter length of time. The period which the annual financial statement presentation must cover </w:t>
            </w:r>
            <w:proofErr w:type="gramStart"/>
            <w:r w:rsidRPr="00C65D71">
              <w:t>is reduced</w:t>
            </w:r>
            <w:proofErr w:type="gramEnd"/>
            <w:r w:rsidRPr="00C65D71">
              <w:t xml:space="preserve"> accordingly for such companies.</w:t>
            </w:r>
          </w:p>
          <w:p w14:paraId="73A13076" w14:textId="77777777" w:rsidR="00C65D71" w:rsidRPr="00C65D71" w:rsidRDefault="00C65D71" w:rsidP="00C65D71">
            <w:proofErr w:type="gramStart"/>
            <w:r w:rsidRPr="00C65D71">
              <w:t>See</w:t>
            </w:r>
            <w:proofErr w:type="gramEnd"/>
            <w:r w:rsidRPr="00C65D71">
              <w:t xml:space="preserve"> also:</w:t>
            </w:r>
          </w:p>
          <w:p w14:paraId="09CD1795" w14:textId="08EC39EA" w:rsidR="00C65D71" w:rsidRPr="00C65D71" w:rsidRDefault="00C65D71" w:rsidP="00E43282">
            <w:pPr>
              <w:pStyle w:val="ListParagraph"/>
              <w:numPr>
                <w:ilvl w:val="0"/>
                <w:numId w:val="176"/>
              </w:numPr>
            </w:pPr>
            <w:r w:rsidRPr="00C65D71">
              <w:t>Directive Financial Reporting</w:t>
            </w:r>
          </w:p>
          <w:p w14:paraId="1C0E5439" w14:textId="75042ABC" w:rsidR="00C65D71" w:rsidRPr="00C65D71" w:rsidRDefault="00C65D71" w:rsidP="00E43282">
            <w:pPr>
              <w:pStyle w:val="ListParagraph"/>
              <w:numPr>
                <w:ilvl w:val="0"/>
                <w:numId w:val="176"/>
              </w:numPr>
            </w:pPr>
            <w:r w:rsidRPr="00C65D71">
              <w:t>Directive Complex Financial History</w:t>
            </w:r>
          </w:p>
          <w:p w14:paraId="5174606A" w14:textId="05881333" w:rsidR="00C65D71" w:rsidRPr="00C65D71" w:rsidRDefault="00C65D71" w:rsidP="00E43282">
            <w:pPr>
              <w:pStyle w:val="ListParagraph"/>
              <w:numPr>
                <w:ilvl w:val="0"/>
                <w:numId w:val="176"/>
              </w:numPr>
            </w:pPr>
            <w:r w:rsidRPr="00C65D71">
              <w:t xml:space="preserve">Directive </w:t>
            </w:r>
            <w:proofErr w:type="gramStart"/>
            <w:r w:rsidRPr="00C65D71">
              <w:t>Track Record</w:t>
            </w:r>
            <w:proofErr w:type="gramEnd"/>
            <w:r w:rsidRPr="00C65D71">
              <w:t xml:space="preserve"> </w:t>
            </w:r>
          </w:p>
        </w:tc>
      </w:tr>
      <w:tr w:rsidR="00C65D71" w14:paraId="76D39D86" w14:textId="77777777" w:rsidTr="00E43282">
        <w:tc>
          <w:tcPr>
            <w:tcW w:w="482" w:type="dxa"/>
            <w:vAlign w:val="center"/>
          </w:tcPr>
          <w:p w14:paraId="19565215" w14:textId="77777777" w:rsidR="00C65D71" w:rsidRPr="00C65D71" w:rsidRDefault="00C65D71" w:rsidP="00C65D71">
            <w:pPr>
              <w:pStyle w:val="ListParagraph"/>
              <w:numPr>
                <w:ilvl w:val="0"/>
                <w:numId w:val="168"/>
              </w:numPr>
              <w:rPr>
                <w:rFonts w:ascii="Segoe UI Symbol" w:hAnsi="Segoe UI Symbol" w:cs="Segoe UI Symbol"/>
              </w:rPr>
            </w:pPr>
          </w:p>
        </w:tc>
        <w:tc>
          <w:tcPr>
            <w:tcW w:w="422" w:type="dxa"/>
            <w:vAlign w:val="center"/>
          </w:tcPr>
          <w:p w14:paraId="1F97A37B" w14:textId="77777777" w:rsidR="00C65D71" w:rsidRDefault="00C65D71" w:rsidP="00C65D71">
            <w:pPr>
              <w:jc w:val="center"/>
              <w:rPr>
                <w:sz w:val="16"/>
                <w:szCs w:val="16"/>
              </w:rPr>
            </w:pPr>
          </w:p>
        </w:tc>
        <w:tc>
          <w:tcPr>
            <w:tcW w:w="8400" w:type="dxa"/>
            <w:vAlign w:val="center"/>
          </w:tcPr>
          <w:p w14:paraId="176773D6" w14:textId="09013588" w:rsidR="00C65D71" w:rsidRPr="00FB2C88" w:rsidRDefault="00FB2C88" w:rsidP="00C65D71">
            <w:pPr>
              <w:rPr>
                <w:i/>
                <w:iCs/>
              </w:rPr>
            </w:pPr>
            <w:r w:rsidRPr="00FB2C88">
              <w:rPr>
                <w:i/>
                <w:iCs/>
              </w:rPr>
              <w:t>Current balance sheet</w:t>
            </w:r>
          </w:p>
        </w:tc>
      </w:tr>
      <w:tr w:rsidR="00C65D71" w14:paraId="791B4224" w14:textId="77777777" w:rsidTr="00E43282">
        <w:tc>
          <w:tcPr>
            <w:tcW w:w="482" w:type="dxa"/>
            <w:vAlign w:val="center"/>
          </w:tcPr>
          <w:p w14:paraId="0CDD108C" w14:textId="2FED6734" w:rsidR="00C65D71" w:rsidRPr="00D61402" w:rsidRDefault="00C65D71" w:rsidP="00C65D71">
            <w:pPr>
              <w:rPr>
                <w:rFonts w:ascii="Segoe UI Symbol" w:hAnsi="Segoe UI Symbol" w:cs="Segoe UI Symbol"/>
              </w:rPr>
            </w:pPr>
            <w:r w:rsidRPr="00D61402">
              <w:rPr>
                <w:rFonts w:ascii="Segoe UI Symbol" w:hAnsi="Segoe UI Symbol" w:cs="Segoe UI Symbol"/>
              </w:rPr>
              <w:t>☐</w:t>
            </w:r>
          </w:p>
        </w:tc>
        <w:tc>
          <w:tcPr>
            <w:tcW w:w="422" w:type="dxa"/>
            <w:vAlign w:val="center"/>
          </w:tcPr>
          <w:p w14:paraId="17D09471" w14:textId="77777777" w:rsidR="00C65D71" w:rsidRDefault="00C65D71" w:rsidP="00C65D71">
            <w:pPr>
              <w:jc w:val="center"/>
              <w:rPr>
                <w:sz w:val="16"/>
                <w:szCs w:val="16"/>
              </w:rPr>
            </w:pPr>
          </w:p>
        </w:tc>
        <w:tc>
          <w:tcPr>
            <w:tcW w:w="8400" w:type="dxa"/>
            <w:vAlign w:val="center"/>
          </w:tcPr>
          <w:p w14:paraId="01F8D4C9" w14:textId="0C3B8507" w:rsidR="00FB2C88" w:rsidRPr="00FB2C88" w:rsidRDefault="00FB2C88" w:rsidP="00FB2C88">
            <w:r w:rsidRPr="00FB2C88">
              <w:t xml:space="preserve">For newly founded companies: </w:t>
            </w:r>
            <w:proofErr w:type="gramStart"/>
            <w:r w:rsidRPr="00FB2C88">
              <w:t>audited</w:t>
            </w:r>
            <w:proofErr w:type="gramEnd"/>
            <w:r w:rsidRPr="00FB2C88">
              <w:t xml:space="preserve"> opening balance sheet or audited balance sheet after any contribution in kind has been made</w:t>
            </w:r>
            <w:proofErr w:type="gramStart"/>
            <w:r>
              <w:t xml:space="preserve">.  </w:t>
            </w:r>
            <w:proofErr w:type="gramEnd"/>
            <w:r w:rsidRPr="00FB2C88">
              <w:t xml:space="preserve">The provisions </w:t>
            </w:r>
            <w:proofErr w:type="gramStart"/>
            <w:r w:rsidRPr="00FB2C88">
              <w:t>set</w:t>
            </w:r>
            <w:proofErr w:type="gramEnd"/>
            <w:r w:rsidRPr="00FB2C88">
              <w:t xml:space="preserve"> out under </w:t>
            </w:r>
            <w:r>
              <w:t xml:space="preserve">para. </w:t>
            </w:r>
            <w:proofErr w:type="gramStart"/>
            <w:r>
              <w:t>2</w:t>
            </w:r>
            <w:proofErr w:type="gramEnd"/>
            <w:r>
              <w:t xml:space="preserve"> below</w:t>
            </w:r>
            <w:r w:rsidRPr="00FB2C88">
              <w:t xml:space="preserve"> et seq. are applicable mutatis mutandis.</w:t>
            </w:r>
          </w:p>
          <w:p w14:paraId="37DB74C4" w14:textId="422E4EDB" w:rsidR="00C65D71" w:rsidRPr="00C65D71" w:rsidRDefault="00FB2C88" w:rsidP="00FB2C88">
            <w:r w:rsidRPr="00FB2C88">
              <w:t xml:space="preserve">The opening balance sheet or one prepared following a contribution in kind need not </w:t>
            </w:r>
            <w:proofErr w:type="gramStart"/>
            <w:r w:rsidRPr="00FB2C88">
              <w:t>be presented</w:t>
            </w:r>
            <w:proofErr w:type="gramEnd"/>
            <w:r w:rsidRPr="00FB2C88">
              <w:t xml:space="preserve"> if the </w:t>
            </w:r>
            <w:r w:rsidR="00C37C7F">
              <w:t>Listing Particulars</w:t>
            </w:r>
            <w:r w:rsidRPr="00FB2C88">
              <w:t xml:space="preserve"> contains one or more annual financial statements in accordance with the rules laid down in </w:t>
            </w:r>
            <w:r>
              <w:t xml:space="preserve">para. </w:t>
            </w:r>
            <w:proofErr w:type="gramStart"/>
            <w:r>
              <w:t>2</w:t>
            </w:r>
            <w:proofErr w:type="gramEnd"/>
            <w:r>
              <w:t xml:space="preserve"> below</w:t>
            </w:r>
            <w:r w:rsidRPr="00FB2C88">
              <w:t xml:space="preserve"> et seq..</w:t>
            </w:r>
          </w:p>
        </w:tc>
      </w:tr>
      <w:tr w:rsidR="00C65D71" w14:paraId="08CFF7D3" w14:textId="77777777" w:rsidTr="00E43282">
        <w:tc>
          <w:tcPr>
            <w:tcW w:w="482" w:type="dxa"/>
            <w:vAlign w:val="center"/>
          </w:tcPr>
          <w:p w14:paraId="53B31619" w14:textId="77777777" w:rsidR="00C65D71" w:rsidRPr="00C65D71" w:rsidRDefault="00C65D71" w:rsidP="00C65D71">
            <w:pPr>
              <w:pStyle w:val="ListParagraph"/>
              <w:numPr>
                <w:ilvl w:val="0"/>
                <w:numId w:val="168"/>
              </w:numPr>
              <w:rPr>
                <w:rFonts w:ascii="Segoe UI Symbol" w:hAnsi="Segoe UI Symbol" w:cs="Segoe UI Symbol"/>
              </w:rPr>
            </w:pPr>
          </w:p>
        </w:tc>
        <w:tc>
          <w:tcPr>
            <w:tcW w:w="422" w:type="dxa"/>
            <w:vAlign w:val="center"/>
          </w:tcPr>
          <w:p w14:paraId="1863A8FB" w14:textId="77777777" w:rsidR="00C65D71" w:rsidRDefault="00C65D71" w:rsidP="00C65D71">
            <w:pPr>
              <w:jc w:val="center"/>
              <w:rPr>
                <w:sz w:val="16"/>
                <w:szCs w:val="16"/>
              </w:rPr>
            </w:pPr>
          </w:p>
        </w:tc>
        <w:tc>
          <w:tcPr>
            <w:tcW w:w="8400" w:type="dxa"/>
            <w:vAlign w:val="center"/>
          </w:tcPr>
          <w:p w14:paraId="42566E3D" w14:textId="320EB7AF" w:rsidR="00C65D71" w:rsidRPr="00FB2C88" w:rsidRDefault="00FB2C88" w:rsidP="00C65D71">
            <w:pPr>
              <w:rPr>
                <w:i/>
                <w:iCs/>
              </w:rPr>
            </w:pPr>
            <w:r w:rsidRPr="00FB2C88">
              <w:rPr>
                <w:i/>
                <w:iCs/>
              </w:rPr>
              <w:t>Annual financial statements</w:t>
            </w:r>
          </w:p>
        </w:tc>
      </w:tr>
      <w:tr w:rsidR="00C65D71" w14:paraId="4F516A84" w14:textId="77777777" w:rsidTr="00E43282">
        <w:tc>
          <w:tcPr>
            <w:tcW w:w="482" w:type="dxa"/>
            <w:vAlign w:val="center"/>
          </w:tcPr>
          <w:p w14:paraId="2D630F14" w14:textId="419CF6A1" w:rsidR="00C65D71" w:rsidRPr="00D61402" w:rsidRDefault="00C65D71" w:rsidP="00C65D71">
            <w:pPr>
              <w:rPr>
                <w:rFonts w:ascii="Segoe UI Symbol" w:hAnsi="Segoe UI Symbol" w:cs="Segoe UI Symbol"/>
              </w:rPr>
            </w:pPr>
            <w:r w:rsidRPr="00D61402">
              <w:rPr>
                <w:rFonts w:ascii="Segoe UI Symbol" w:hAnsi="Segoe UI Symbol" w:cs="Segoe UI Symbol"/>
              </w:rPr>
              <w:t>☐</w:t>
            </w:r>
          </w:p>
        </w:tc>
        <w:tc>
          <w:tcPr>
            <w:tcW w:w="422" w:type="dxa"/>
            <w:vAlign w:val="center"/>
          </w:tcPr>
          <w:p w14:paraId="4C46394C" w14:textId="77777777" w:rsidR="00C65D71" w:rsidRDefault="00C65D71" w:rsidP="00C65D71">
            <w:pPr>
              <w:jc w:val="center"/>
              <w:rPr>
                <w:sz w:val="16"/>
                <w:szCs w:val="16"/>
              </w:rPr>
            </w:pPr>
          </w:p>
        </w:tc>
        <w:tc>
          <w:tcPr>
            <w:tcW w:w="8400" w:type="dxa"/>
            <w:vAlign w:val="center"/>
          </w:tcPr>
          <w:p w14:paraId="3D10F9F1" w14:textId="7F3CF2D5" w:rsidR="00C65D71" w:rsidRPr="00C65D71" w:rsidRDefault="00FB2C88" w:rsidP="00C65D71">
            <w:r w:rsidRPr="00FB2C88">
              <w:t xml:space="preserve">Annual financial statements for the last three full </w:t>
            </w:r>
            <w:proofErr w:type="gramStart"/>
            <w:r w:rsidRPr="00FB2C88">
              <w:t>financial years</w:t>
            </w:r>
            <w:proofErr w:type="gramEnd"/>
            <w:r w:rsidRPr="00FB2C88">
              <w:t xml:space="preserve">, drawn up in accordance with a financial reporting standard </w:t>
            </w:r>
            <w:r w:rsidR="00C37C7F" w:rsidRPr="00FB2C88">
              <w:t>recognized</w:t>
            </w:r>
            <w:r w:rsidRPr="00FB2C88">
              <w:t xml:space="preserve"> by the Regulatory Board and audited by the auditors.</w:t>
            </w:r>
          </w:p>
        </w:tc>
      </w:tr>
      <w:tr w:rsidR="00C65D71" w14:paraId="1D350B94" w14:textId="77777777" w:rsidTr="00E43282">
        <w:tc>
          <w:tcPr>
            <w:tcW w:w="482" w:type="dxa"/>
            <w:vAlign w:val="center"/>
          </w:tcPr>
          <w:p w14:paraId="01702D3D" w14:textId="77777777" w:rsidR="00C65D71" w:rsidRPr="00C65D71" w:rsidRDefault="00C65D71" w:rsidP="00C65D71">
            <w:pPr>
              <w:pStyle w:val="ListParagraph"/>
              <w:numPr>
                <w:ilvl w:val="0"/>
                <w:numId w:val="168"/>
              </w:numPr>
              <w:rPr>
                <w:rFonts w:ascii="Segoe UI Symbol" w:hAnsi="Segoe UI Symbol" w:cs="Segoe UI Symbol"/>
              </w:rPr>
            </w:pPr>
          </w:p>
        </w:tc>
        <w:tc>
          <w:tcPr>
            <w:tcW w:w="422" w:type="dxa"/>
            <w:vAlign w:val="center"/>
          </w:tcPr>
          <w:p w14:paraId="4784241F" w14:textId="77777777" w:rsidR="00C65D71" w:rsidRDefault="00C65D71" w:rsidP="00C65D71">
            <w:pPr>
              <w:jc w:val="center"/>
              <w:rPr>
                <w:sz w:val="16"/>
                <w:szCs w:val="16"/>
              </w:rPr>
            </w:pPr>
          </w:p>
        </w:tc>
        <w:tc>
          <w:tcPr>
            <w:tcW w:w="8400" w:type="dxa"/>
            <w:vAlign w:val="center"/>
          </w:tcPr>
          <w:p w14:paraId="336AA47D" w14:textId="766840D2" w:rsidR="00C65D71" w:rsidRPr="00FB2C88" w:rsidRDefault="00FB2C88" w:rsidP="00C65D71">
            <w:pPr>
              <w:rPr>
                <w:i/>
                <w:iCs/>
              </w:rPr>
            </w:pPr>
            <w:r w:rsidRPr="00FB2C88">
              <w:rPr>
                <w:i/>
                <w:iCs/>
              </w:rPr>
              <w:t>Audit of the annual financial statements</w:t>
            </w:r>
          </w:p>
        </w:tc>
      </w:tr>
      <w:tr w:rsidR="00C65D71" w14:paraId="638695D3" w14:textId="77777777" w:rsidTr="00E43282">
        <w:tc>
          <w:tcPr>
            <w:tcW w:w="482" w:type="dxa"/>
            <w:vAlign w:val="center"/>
          </w:tcPr>
          <w:p w14:paraId="170A0123" w14:textId="3DAE55EE" w:rsidR="00C65D71" w:rsidRPr="00D61402" w:rsidRDefault="00C65D71" w:rsidP="00C65D71">
            <w:pPr>
              <w:rPr>
                <w:rFonts w:ascii="Segoe UI Symbol" w:hAnsi="Segoe UI Symbol" w:cs="Segoe UI Symbol"/>
              </w:rPr>
            </w:pPr>
            <w:r w:rsidRPr="00D61402">
              <w:rPr>
                <w:rFonts w:ascii="Segoe UI Symbol" w:hAnsi="Segoe UI Symbol" w:cs="Segoe UI Symbol"/>
              </w:rPr>
              <w:lastRenderedPageBreak/>
              <w:t>☐</w:t>
            </w:r>
          </w:p>
        </w:tc>
        <w:tc>
          <w:tcPr>
            <w:tcW w:w="422" w:type="dxa"/>
            <w:vAlign w:val="center"/>
          </w:tcPr>
          <w:p w14:paraId="75DA636B" w14:textId="77777777" w:rsidR="00C65D71" w:rsidRDefault="00C65D71" w:rsidP="00C65D71">
            <w:pPr>
              <w:jc w:val="center"/>
              <w:rPr>
                <w:sz w:val="16"/>
                <w:szCs w:val="16"/>
              </w:rPr>
            </w:pPr>
          </w:p>
        </w:tc>
        <w:tc>
          <w:tcPr>
            <w:tcW w:w="8400" w:type="dxa"/>
            <w:vAlign w:val="center"/>
          </w:tcPr>
          <w:p w14:paraId="5624F98E" w14:textId="1B42A981" w:rsidR="00C65D71" w:rsidRPr="00C65D71" w:rsidRDefault="00FB2C88" w:rsidP="00C65D71">
            <w:r w:rsidRPr="00FB2C88">
              <w:t xml:space="preserve">The </w:t>
            </w:r>
            <w:r w:rsidR="00C37C7F">
              <w:t>Listing Particulars</w:t>
            </w:r>
            <w:r w:rsidRPr="00FB2C88">
              <w:t xml:space="preserve"> must contain the auditors' report, bearing a legally valid signature, for the last three audited annual financial statements</w:t>
            </w:r>
            <w:r>
              <w:t>.</w:t>
            </w:r>
          </w:p>
        </w:tc>
      </w:tr>
      <w:tr w:rsidR="00C65D71" w14:paraId="3511BF77" w14:textId="77777777" w:rsidTr="00E43282">
        <w:tc>
          <w:tcPr>
            <w:tcW w:w="482" w:type="dxa"/>
            <w:vAlign w:val="center"/>
          </w:tcPr>
          <w:p w14:paraId="79916B8C" w14:textId="77777777" w:rsidR="00C65D71" w:rsidRPr="00C65D71" w:rsidRDefault="00C65D71" w:rsidP="00C65D71">
            <w:pPr>
              <w:pStyle w:val="ListParagraph"/>
              <w:numPr>
                <w:ilvl w:val="0"/>
                <w:numId w:val="168"/>
              </w:numPr>
              <w:rPr>
                <w:rFonts w:ascii="Segoe UI Symbol" w:hAnsi="Segoe UI Symbol" w:cs="Segoe UI Symbol"/>
              </w:rPr>
            </w:pPr>
          </w:p>
        </w:tc>
        <w:tc>
          <w:tcPr>
            <w:tcW w:w="422" w:type="dxa"/>
            <w:vAlign w:val="center"/>
          </w:tcPr>
          <w:p w14:paraId="5AD7C54E" w14:textId="77777777" w:rsidR="00C65D71" w:rsidRDefault="00C65D71" w:rsidP="00C65D71">
            <w:pPr>
              <w:jc w:val="center"/>
              <w:rPr>
                <w:sz w:val="16"/>
                <w:szCs w:val="16"/>
              </w:rPr>
            </w:pPr>
          </w:p>
        </w:tc>
        <w:tc>
          <w:tcPr>
            <w:tcW w:w="8400" w:type="dxa"/>
            <w:vAlign w:val="center"/>
          </w:tcPr>
          <w:p w14:paraId="22B92D76" w14:textId="47B0DEE7" w:rsidR="00C65D71" w:rsidRPr="00FB2C88" w:rsidRDefault="00FB2C88" w:rsidP="00C65D71">
            <w:pPr>
              <w:rPr>
                <w:i/>
                <w:iCs/>
              </w:rPr>
            </w:pPr>
            <w:r w:rsidRPr="00FB2C88">
              <w:rPr>
                <w:i/>
                <w:iCs/>
              </w:rPr>
              <w:t>Balance sheet date</w:t>
            </w:r>
          </w:p>
        </w:tc>
      </w:tr>
      <w:tr w:rsidR="00C65D71" w14:paraId="6E1FAE2D" w14:textId="77777777" w:rsidTr="00E43282">
        <w:tc>
          <w:tcPr>
            <w:tcW w:w="482" w:type="dxa"/>
            <w:vAlign w:val="center"/>
          </w:tcPr>
          <w:p w14:paraId="59BCEED6" w14:textId="64236453" w:rsidR="00C65D71" w:rsidRPr="00D61402" w:rsidRDefault="00C65D71" w:rsidP="00C65D71">
            <w:pPr>
              <w:rPr>
                <w:rFonts w:ascii="Segoe UI Symbol" w:hAnsi="Segoe UI Symbol" w:cs="Segoe UI Symbol"/>
              </w:rPr>
            </w:pPr>
            <w:r w:rsidRPr="00D61402">
              <w:rPr>
                <w:rFonts w:ascii="Segoe UI Symbol" w:hAnsi="Segoe UI Symbol" w:cs="Segoe UI Symbol"/>
              </w:rPr>
              <w:t>☐</w:t>
            </w:r>
          </w:p>
        </w:tc>
        <w:tc>
          <w:tcPr>
            <w:tcW w:w="422" w:type="dxa"/>
            <w:vAlign w:val="center"/>
          </w:tcPr>
          <w:p w14:paraId="4023657A" w14:textId="77777777" w:rsidR="00C65D71" w:rsidRDefault="00C65D71" w:rsidP="00C65D71">
            <w:pPr>
              <w:jc w:val="center"/>
              <w:rPr>
                <w:sz w:val="16"/>
                <w:szCs w:val="16"/>
              </w:rPr>
            </w:pPr>
          </w:p>
        </w:tc>
        <w:tc>
          <w:tcPr>
            <w:tcW w:w="8400" w:type="dxa"/>
            <w:vAlign w:val="center"/>
          </w:tcPr>
          <w:p w14:paraId="28F8DC14" w14:textId="6D0568E5" w:rsidR="00C65D71" w:rsidRPr="00C65D71" w:rsidRDefault="00FB2C88" w:rsidP="00C65D71">
            <w:r w:rsidRPr="00FB2C88">
              <w:t xml:space="preserve">The balance sheet date of the last </w:t>
            </w:r>
            <w:proofErr w:type="gramStart"/>
            <w:r w:rsidRPr="00FB2C88">
              <w:t>audited annual financial statements</w:t>
            </w:r>
            <w:proofErr w:type="gramEnd"/>
            <w:r w:rsidRPr="00FB2C88">
              <w:t xml:space="preserve"> may be no more than 18 months in the past on the date the </w:t>
            </w:r>
            <w:r w:rsidR="00C37C7F">
              <w:t>Listing Particulars</w:t>
            </w:r>
            <w:r w:rsidRPr="00FB2C88">
              <w:t xml:space="preserve"> </w:t>
            </w:r>
            <w:proofErr w:type="gramStart"/>
            <w:r w:rsidRPr="00FB2C88">
              <w:t>is published</w:t>
            </w:r>
            <w:proofErr w:type="gramEnd"/>
            <w:r w:rsidRPr="00FB2C88">
              <w:t>.</w:t>
            </w:r>
          </w:p>
        </w:tc>
      </w:tr>
      <w:tr w:rsidR="00C65D71" w14:paraId="1D30A7D5" w14:textId="77777777" w:rsidTr="00E43282">
        <w:tc>
          <w:tcPr>
            <w:tcW w:w="482" w:type="dxa"/>
            <w:vAlign w:val="center"/>
          </w:tcPr>
          <w:p w14:paraId="5069D60E" w14:textId="77777777" w:rsidR="00C65D71" w:rsidRPr="00C65D71" w:rsidRDefault="00C65D71" w:rsidP="00C65D71">
            <w:pPr>
              <w:pStyle w:val="ListParagraph"/>
              <w:numPr>
                <w:ilvl w:val="0"/>
                <w:numId w:val="168"/>
              </w:numPr>
              <w:rPr>
                <w:rFonts w:ascii="Segoe UI Symbol" w:hAnsi="Segoe UI Symbol" w:cs="Segoe UI Symbol"/>
              </w:rPr>
            </w:pPr>
          </w:p>
        </w:tc>
        <w:tc>
          <w:tcPr>
            <w:tcW w:w="422" w:type="dxa"/>
            <w:vAlign w:val="center"/>
          </w:tcPr>
          <w:p w14:paraId="0745AB89" w14:textId="77777777" w:rsidR="00C65D71" w:rsidRDefault="00C65D71" w:rsidP="00C65D71">
            <w:pPr>
              <w:jc w:val="center"/>
              <w:rPr>
                <w:sz w:val="16"/>
                <w:szCs w:val="16"/>
              </w:rPr>
            </w:pPr>
          </w:p>
        </w:tc>
        <w:tc>
          <w:tcPr>
            <w:tcW w:w="8400" w:type="dxa"/>
            <w:vAlign w:val="center"/>
          </w:tcPr>
          <w:p w14:paraId="16D24F15" w14:textId="4CC8DBD8" w:rsidR="00C65D71" w:rsidRPr="00FB2C88" w:rsidRDefault="00FB2C88" w:rsidP="00C65D71">
            <w:pPr>
              <w:rPr>
                <w:i/>
                <w:iCs/>
              </w:rPr>
            </w:pPr>
            <w:r w:rsidRPr="00FB2C88">
              <w:rPr>
                <w:i/>
                <w:iCs/>
              </w:rPr>
              <w:t>Interim financial statements</w:t>
            </w:r>
          </w:p>
        </w:tc>
      </w:tr>
      <w:tr w:rsidR="00C65D71" w14:paraId="1DF0C58A" w14:textId="77777777" w:rsidTr="00E43282">
        <w:tc>
          <w:tcPr>
            <w:tcW w:w="482" w:type="dxa"/>
            <w:vAlign w:val="center"/>
          </w:tcPr>
          <w:p w14:paraId="2AAFB424" w14:textId="3CCCAE54" w:rsidR="00C65D71" w:rsidRPr="00D61402" w:rsidRDefault="00C65D71" w:rsidP="00C65D71">
            <w:pPr>
              <w:rPr>
                <w:rFonts w:ascii="Segoe UI Symbol" w:hAnsi="Segoe UI Symbol" w:cs="Segoe UI Symbol"/>
              </w:rPr>
            </w:pPr>
            <w:r w:rsidRPr="00D61402">
              <w:rPr>
                <w:rFonts w:ascii="Segoe UI Symbol" w:hAnsi="Segoe UI Symbol" w:cs="Segoe UI Symbol"/>
              </w:rPr>
              <w:t>☐</w:t>
            </w:r>
          </w:p>
        </w:tc>
        <w:tc>
          <w:tcPr>
            <w:tcW w:w="422" w:type="dxa"/>
            <w:vAlign w:val="center"/>
          </w:tcPr>
          <w:p w14:paraId="319E9B47" w14:textId="1AA1F052" w:rsidR="00C65D71" w:rsidRDefault="00C65D71" w:rsidP="00C65D71">
            <w:pPr>
              <w:jc w:val="center"/>
              <w:rPr>
                <w:sz w:val="16"/>
                <w:szCs w:val="16"/>
              </w:rPr>
            </w:pPr>
            <w:r>
              <w:rPr>
                <w:sz w:val="16"/>
                <w:szCs w:val="16"/>
              </w:rPr>
              <w:t>*</w:t>
            </w:r>
          </w:p>
        </w:tc>
        <w:tc>
          <w:tcPr>
            <w:tcW w:w="8400" w:type="dxa"/>
            <w:vAlign w:val="center"/>
          </w:tcPr>
          <w:p w14:paraId="2CB7B03C" w14:textId="33857C35" w:rsidR="00C65D71" w:rsidRPr="00C65D71" w:rsidRDefault="00FB2C88" w:rsidP="00C65D71">
            <w:r w:rsidRPr="00FB2C88">
              <w:t xml:space="preserve">If the balance sheet date of the last audited annual financial statements is more than nine months in the past on the date the </w:t>
            </w:r>
            <w:r w:rsidR="00C37C7F">
              <w:t>Listing Particulars</w:t>
            </w:r>
            <w:r w:rsidRPr="00FB2C88">
              <w:t xml:space="preserve"> is published, then the </w:t>
            </w:r>
            <w:r w:rsidR="00C37C7F">
              <w:t>Listing Particulars</w:t>
            </w:r>
            <w:r w:rsidRPr="00FB2C88">
              <w:t xml:space="preserve"> must include additional interim financial statements, as described</w:t>
            </w:r>
            <w:r>
              <w:t xml:space="preserve"> </w:t>
            </w:r>
            <w:r w:rsidRPr="00FB2C88">
              <w:t xml:space="preserve">in Art. </w:t>
            </w:r>
            <w:r>
              <w:t>8</w:t>
            </w:r>
            <w:r w:rsidRPr="00FB2C88">
              <w:t xml:space="preserve"> Directive Financial Reporting, that cover the first six months of the financial year.</w:t>
            </w:r>
          </w:p>
        </w:tc>
      </w:tr>
      <w:tr w:rsidR="00C65D71" w14:paraId="46825171" w14:textId="77777777" w:rsidTr="00E43282">
        <w:tc>
          <w:tcPr>
            <w:tcW w:w="482" w:type="dxa"/>
            <w:vAlign w:val="center"/>
          </w:tcPr>
          <w:p w14:paraId="38D70D82" w14:textId="77777777" w:rsidR="00C65D71" w:rsidRPr="00C65D71" w:rsidRDefault="00C65D71" w:rsidP="00C65D71">
            <w:pPr>
              <w:pStyle w:val="ListParagraph"/>
              <w:numPr>
                <w:ilvl w:val="0"/>
                <w:numId w:val="168"/>
              </w:numPr>
              <w:rPr>
                <w:rFonts w:ascii="Segoe UI Symbol" w:hAnsi="Segoe UI Symbol" w:cs="Segoe UI Symbol"/>
              </w:rPr>
            </w:pPr>
          </w:p>
        </w:tc>
        <w:tc>
          <w:tcPr>
            <w:tcW w:w="422" w:type="dxa"/>
            <w:vAlign w:val="center"/>
          </w:tcPr>
          <w:p w14:paraId="2D2E0DEB" w14:textId="77777777" w:rsidR="00C65D71" w:rsidRDefault="00C65D71" w:rsidP="00C65D71">
            <w:pPr>
              <w:jc w:val="center"/>
              <w:rPr>
                <w:sz w:val="16"/>
                <w:szCs w:val="16"/>
              </w:rPr>
            </w:pPr>
          </w:p>
        </w:tc>
        <w:tc>
          <w:tcPr>
            <w:tcW w:w="8400" w:type="dxa"/>
            <w:vAlign w:val="center"/>
          </w:tcPr>
          <w:p w14:paraId="5AD8B41B" w14:textId="1BED80FC" w:rsidR="00C65D71" w:rsidRPr="00FB2C88" w:rsidRDefault="00FB2C88" w:rsidP="00C65D71">
            <w:pPr>
              <w:rPr>
                <w:i/>
                <w:iCs/>
              </w:rPr>
            </w:pPr>
            <w:r w:rsidRPr="00FB2C88">
              <w:rPr>
                <w:i/>
                <w:iCs/>
              </w:rPr>
              <w:t>Material changes since the most recent annual or interim financial statements</w:t>
            </w:r>
          </w:p>
        </w:tc>
      </w:tr>
      <w:tr w:rsidR="00C65D71" w14:paraId="656BB798" w14:textId="77777777" w:rsidTr="00E43282">
        <w:tc>
          <w:tcPr>
            <w:tcW w:w="482" w:type="dxa"/>
            <w:vAlign w:val="center"/>
          </w:tcPr>
          <w:p w14:paraId="107B2988" w14:textId="13488EC1" w:rsidR="00C65D71" w:rsidRPr="00D61402" w:rsidRDefault="00C65D71" w:rsidP="00C65D71">
            <w:pPr>
              <w:rPr>
                <w:rFonts w:ascii="Segoe UI Symbol" w:hAnsi="Segoe UI Symbol" w:cs="Segoe UI Symbol"/>
              </w:rPr>
            </w:pPr>
            <w:r w:rsidRPr="00D61402">
              <w:rPr>
                <w:rFonts w:ascii="Segoe UI Symbol" w:hAnsi="Segoe UI Symbol" w:cs="Segoe UI Symbol"/>
              </w:rPr>
              <w:t>☐</w:t>
            </w:r>
          </w:p>
        </w:tc>
        <w:tc>
          <w:tcPr>
            <w:tcW w:w="422" w:type="dxa"/>
            <w:vAlign w:val="center"/>
          </w:tcPr>
          <w:p w14:paraId="5FF4F2D6" w14:textId="77777777" w:rsidR="00C65D71" w:rsidRDefault="00C65D71" w:rsidP="00C65D71">
            <w:pPr>
              <w:jc w:val="center"/>
              <w:rPr>
                <w:sz w:val="16"/>
                <w:szCs w:val="16"/>
              </w:rPr>
            </w:pPr>
          </w:p>
        </w:tc>
        <w:tc>
          <w:tcPr>
            <w:tcW w:w="8400" w:type="dxa"/>
            <w:vAlign w:val="center"/>
          </w:tcPr>
          <w:p w14:paraId="1628BB23" w14:textId="77777777" w:rsidR="00087067" w:rsidRPr="00B40C35" w:rsidRDefault="00087067" w:rsidP="00087067">
            <w:pPr>
              <w:pStyle w:val="NumPara"/>
              <w:numPr>
                <w:ilvl w:val="0"/>
                <w:numId w:val="128"/>
              </w:numPr>
            </w:pPr>
            <w:r w:rsidRPr="00B40C35">
              <w:t xml:space="preserve">Describe any material changes relating to the financial position, assets and liabilities and profits and losses of the issuer since the balance sheet date of the last audited </w:t>
            </w:r>
            <w:proofErr w:type="gramStart"/>
            <w:r w:rsidRPr="00B40C35">
              <w:t>financial year</w:t>
            </w:r>
            <w:proofErr w:type="gramEnd"/>
            <w:r w:rsidRPr="00B40C35">
              <w:t>.</w:t>
            </w:r>
          </w:p>
          <w:p w14:paraId="1672263F" w14:textId="77777777" w:rsidR="00087067" w:rsidRDefault="00087067" w:rsidP="00087067">
            <w:pPr>
              <w:pStyle w:val="NumPara"/>
            </w:pPr>
            <w:r w:rsidRPr="00B40C35">
              <w:t xml:space="preserve">Describe any material information which may be relevant to the financial prospects of the issuer for at least the current </w:t>
            </w:r>
            <w:proofErr w:type="gramStart"/>
            <w:r w:rsidRPr="00B40C35">
              <w:t>financial year</w:t>
            </w:r>
            <w:proofErr w:type="gramEnd"/>
            <w:r w:rsidRPr="00B40C35">
              <w:t xml:space="preserve"> or since commencement of operations.</w:t>
            </w:r>
          </w:p>
          <w:p w14:paraId="5314F0EE" w14:textId="77551777" w:rsidR="00C65D71" w:rsidRPr="00C65D71" w:rsidRDefault="00087067" w:rsidP="00087067">
            <w:pPr>
              <w:pStyle w:val="NumPara"/>
            </w:pPr>
            <w:r w:rsidRPr="00B40C35">
              <w:t>If no such material changes are applicable the issuer must provide a negative declaration stating such for each of the above.</w:t>
            </w:r>
          </w:p>
        </w:tc>
      </w:tr>
      <w:tr w:rsidR="00C65D71" w14:paraId="4E9560BE" w14:textId="77777777" w:rsidTr="00E43282">
        <w:tc>
          <w:tcPr>
            <w:tcW w:w="482" w:type="dxa"/>
            <w:vAlign w:val="center"/>
          </w:tcPr>
          <w:p w14:paraId="706F39F4" w14:textId="77777777" w:rsidR="00C65D71" w:rsidRPr="00C65D71" w:rsidRDefault="00C65D71" w:rsidP="00C65D71">
            <w:pPr>
              <w:pStyle w:val="ListParagraph"/>
              <w:numPr>
                <w:ilvl w:val="0"/>
                <w:numId w:val="168"/>
              </w:numPr>
              <w:rPr>
                <w:rFonts w:ascii="Segoe UI Symbol" w:hAnsi="Segoe UI Symbol" w:cs="Segoe UI Symbol"/>
              </w:rPr>
            </w:pPr>
          </w:p>
        </w:tc>
        <w:tc>
          <w:tcPr>
            <w:tcW w:w="422" w:type="dxa"/>
            <w:vAlign w:val="center"/>
          </w:tcPr>
          <w:p w14:paraId="760F2984" w14:textId="77777777" w:rsidR="00C65D71" w:rsidRDefault="00C65D71" w:rsidP="00C65D71">
            <w:pPr>
              <w:jc w:val="center"/>
              <w:rPr>
                <w:sz w:val="16"/>
                <w:szCs w:val="16"/>
              </w:rPr>
            </w:pPr>
          </w:p>
        </w:tc>
        <w:tc>
          <w:tcPr>
            <w:tcW w:w="8400" w:type="dxa"/>
            <w:vAlign w:val="center"/>
          </w:tcPr>
          <w:p w14:paraId="3EB8B21A" w14:textId="30ED0EE7" w:rsidR="00C65D71" w:rsidRPr="00FB2C88" w:rsidRDefault="00FB2C88" w:rsidP="00C65D71">
            <w:pPr>
              <w:rPr>
                <w:i/>
                <w:iCs/>
              </w:rPr>
            </w:pPr>
            <w:r w:rsidRPr="00FB2C88">
              <w:rPr>
                <w:i/>
                <w:iCs/>
              </w:rPr>
              <w:t>Information in the notes</w:t>
            </w:r>
          </w:p>
        </w:tc>
      </w:tr>
      <w:tr w:rsidR="00C65D71" w14:paraId="50345629" w14:textId="77777777" w:rsidTr="00E43282">
        <w:tc>
          <w:tcPr>
            <w:tcW w:w="482" w:type="dxa"/>
            <w:vAlign w:val="center"/>
          </w:tcPr>
          <w:p w14:paraId="17ABBA3C" w14:textId="61994B77" w:rsidR="00C65D71" w:rsidRPr="00D61402" w:rsidRDefault="00C65D71" w:rsidP="00C65D71">
            <w:pPr>
              <w:rPr>
                <w:rFonts w:ascii="Segoe UI Symbol" w:hAnsi="Segoe UI Symbol" w:cs="Segoe UI Symbol"/>
              </w:rPr>
            </w:pPr>
            <w:r w:rsidRPr="00D61402">
              <w:rPr>
                <w:rFonts w:ascii="Segoe UI Symbol" w:hAnsi="Segoe UI Symbol" w:cs="Segoe UI Symbol"/>
              </w:rPr>
              <w:t>☐</w:t>
            </w:r>
          </w:p>
        </w:tc>
        <w:tc>
          <w:tcPr>
            <w:tcW w:w="422" w:type="dxa"/>
            <w:vAlign w:val="center"/>
          </w:tcPr>
          <w:p w14:paraId="32143E41" w14:textId="77777777" w:rsidR="00C65D71" w:rsidRDefault="00C65D71" w:rsidP="00C65D71">
            <w:pPr>
              <w:jc w:val="center"/>
              <w:rPr>
                <w:sz w:val="16"/>
                <w:szCs w:val="16"/>
              </w:rPr>
            </w:pPr>
          </w:p>
        </w:tc>
        <w:tc>
          <w:tcPr>
            <w:tcW w:w="8400" w:type="dxa"/>
            <w:vAlign w:val="center"/>
          </w:tcPr>
          <w:p w14:paraId="20ECE4BE" w14:textId="38EC0936" w:rsidR="00FB2C88" w:rsidRPr="00FB2C88" w:rsidRDefault="00FB2C88" w:rsidP="00FB2C88">
            <w:r w:rsidRPr="00FB2C88">
              <w:t xml:space="preserve">In addition to the information required under </w:t>
            </w:r>
            <w:r w:rsidR="00087067">
              <w:t>LR46</w:t>
            </w:r>
            <w:r w:rsidRPr="00FB2C88">
              <w:t>, reporting by investment companies must include the following points in the notes to the financial statements:</w:t>
            </w:r>
          </w:p>
          <w:p w14:paraId="164021FC" w14:textId="77777777" w:rsidR="00087067" w:rsidRDefault="00FB2C88" w:rsidP="00FB2C88">
            <w:pPr>
              <w:pStyle w:val="ListParagraph"/>
              <w:numPr>
                <w:ilvl w:val="0"/>
                <w:numId w:val="169"/>
              </w:numPr>
            </w:pPr>
            <w:r w:rsidRPr="00FB2C88">
              <w:t>inventory of company assets at their net asset value (NAV) and the value of the</w:t>
            </w:r>
            <w:r w:rsidR="00087067">
              <w:t xml:space="preserve"> </w:t>
            </w:r>
            <w:r w:rsidRPr="00FB2C88">
              <w:t>securities derived from this NAV on the last day of the reporting period;</w:t>
            </w:r>
          </w:p>
          <w:p w14:paraId="54DFBD0D" w14:textId="04BC6294" w:rsidR="00087067" w:rsidRDefault="00FB2C88" w:rsidP="00FB2C88">
            <w:pPr>
              <w:pStyle w:val="ListParagraph"/>
              <w:numPr>
                <w:ilvl w:val="0"/>
                <w:numId w:val="169"/>
              </w:numPr>
            </w:pPr>
            <w:r w:rsidRPr="00FB2C88">
              <w:t xml:space="preserve">details of starting and closing inventories, as well as changes in the type of investment assets during the reporting period </w:t>
            </w:r>
            <w:proofErr w:type="gramStart"/>
            <w:r w:rsidRPr="00FB2C88">
              <w:t>on the basis of</w:t>
            </w:r>
            <w:proofErr w:type="gramEnd"/>
            <w:r w:rsidRPr="00FB2C88">
              <w:t xml:space="preserve"> current values. New</w:t>
            </w:r>
            <w:r w:rsidR="00087067">
              <w:t xml:space="preserve"> </w:t>
            </w:r>
            <w:r w:rsidRPr="00FB2C88">
              <w:t xml:space="preserve">investments and disposals, as well as </w:t>
            </w:r>
            <w:r w:rsidR="00C37C7F" w:rsidRPr="00FB2C88">
              <w:t>realized</w:t>
            </w:r>
            <w:r w:rsidRPr="00FB2C88">
              <w:t xml:space="preserve"> and non-</w:t>
            </w:r>
            <w:r w:rsidR="00C37C7F" w:rsidRPr="00FB2C88">
              <w:t>realized</w:t>
            </w:r>
            <w:r w:rsidRPr="00FB2C88">
              <w:t xml:space="preserve"> profits and losses,</w:t>
            </w:r>
            <w:r w:rsidR="00087067">
              <w:t xml:space="preserve"> </w:t>
            </w:r>
            <w:r w:rsidRPr="00FB2C88">
              <w:t xml:space="preserve">must </w:t>
            </w:r>
            <w:proofErr w:type="gramStart"/>
            <w:r w:rsidRPr="00FB2C88">
              <w:t>be described</w:t>
            </w:r>
            <w:proofErr w:type="gramEnd"/>
            <w:r w:rsidRPr="00FB2C88">
              <w:t xml:space="preserve"> separately for each investment category;</w:t>
            </w:r>
          </w:p>
          <w:p w14:paraId="369A61BA" w14:textId="670163E5" w:rsidR="00087067" w:rsidRDefault="00FB2C88" w:rsidP="00FB2C88">
            <w:pPr>
              <w:pStyle w:val="ListParagraph"/>
              <w:numPr>
                <w:ilvl w:val="0"/>
                <w:numId w:val="169"/>
              </w:numPr>
            </w:pPr>
            <w:r w:rsidRPr="00FB2C88">
              <w:t>individual disclosure of significant investments and disposals (deemed to be significant are those transactions that amount to more than 5% of the value of the</w:t>
            </w:r>
            <w:r w:rsidR="00087067">
              <w:t xml:space="preserve"> </w:t>
            </w:r>
            <w:r w:rsidRPr="00FB2C88">
              <w:t>total portfolio)</w:t>
            </w:r>
            <w:r w:rsidR="00087067">
              <w:t xml:space="preserve">; </w:t>
            </w:r>
          </w:p>
          <w:p w14:paraId="4DA50EC4" w14:textId="79224FAF" w:rsidR="00C65D71" w:rsidRPr="00C65D71" w:rsidRDefault="00FB2C88" w:rsidP="00FB2C88">
            <w:pPr>
              <w:pStyle w:val="ListParagraph"/>
              <w:numPr>
                <w:ilvl w:val="0"/>
                <w:numId w:val="169"/>
              </w:numPr>
            </w:pPr>
            <w:r w:rsidRPr="00FB2C88">
              <w:t>disclosure of and reasons for any deviation from the investment policy during</w:t>
            </w:r>
            <w:r w:rsidR="00087067">
              <w:t xml:space="preserve"> </w:t>
            </w:r>
            <w:r w:rsidRPr="00FB2C88">
              <w:t>the reporting period.</w:t>
            </w:r>
          </w:p>
        </w:tc>
      </w:tr>
      <w:tr w:rsidR="00087067" w14:paraId="00D8BB05" w14:textId="77777777" w:rsidTr="00E43282">
        <w:tc>
          <w:tcPr>
            <w:tcW w:w="9304" w:type="dxa"/>
            <w:gridSpan w:val="3"/>
            <w:vAlign w:val="center"/>
          </w:tcPr>
          <w:p w14:paraId="2134C791" w14:textId="2B5878DA" w:rsidR="00087067" w:rsidRPr="00FB2C88" w:rsidRDefault="00087067" w:rsidP="00087067">
            <w:pPr>
              <w:pStyle w:val="Heading2"/>
            </w:pPr>
            <w:bookmarkStart w:id="205" w:name="_Toc188891244"/>
            <w:r>
              <w:t xml:space="preserve">I. Dividends and </w:t>
            </w:r>
            <w:r w:rsidR="00C37C7F">
              <w:t>F</w:t>
            </w:r>
            <w:r>
              <w:t xml:space="preserve">inancial </w:t>
            </w:r>
            <w:r w:rsidR="00C37C7F">
              <w:t>R</w:t>
            </w:r>
            <w:r>
              <w:t>esults</w:t>
            </w:r>
            <w:bookmarkEnd w:id="205"/>
          </w:p>
        </w:tc>
      </w:tr>
      <w:tr w:rsidR="00087067" w14:paraId="4356EF2C" w14:textId="77777777" w:rsidTr="00E43282">
        <w:tc>
          <w:tcPr>
            <w:tcW w:w="482" w:type="dxa"/>
            <w:vAlign w:val="center"/>
          </w:tcPr>
          <w:p w14:paraId="7B25DC03" w14:textId="45D204D6" w:rsidR="00087067" w:rsidRPr="00D61402" w:rsidRDefault="00087067" w:rsidP="00C65D71">
            <w:pPr>
              <w:rPr>
                <w:rFonts w:ascii="Segoe UI Symbol" w:hAnsi="Segoe UI Symbol" w:cs="Segoe UI Symbol"/>
              </w:rPr>
            </w:pPr>
            <w:r w:rsidRPr="00D61402">
              <w:rPr>
                <w:rFonts w:ascii="Segoe UI Symbol" w:hAnsi="Segoe UI Symbol" w:cs="Segoe UI Symbol"/>
              </w:rPr>
              <w:t>☐</w:t>
            </w:r>
          </w:p>
        </w:tc>
        <w:tc>
          <w:tcPr>
            <w:tcW w:w="422" w:type="dxa"/>
            <w:vAlign w:val="center"/>
          </w:tcPr>
          <w:p w14:paraId="76765B8B" w14:textId="77777777" w:rsidR="00087067" w:rsidRDefault="00087067" w:rsidP="00C65D71">
            <w:pPr>
              <w:jc w:val="center"/>
              <w:rPr>
                <w:sz w:val="16"/>
                <w:szCs w:val="16"/>
              </w:rPr>
            </w:pPr>
          </w:p>
        </w:tc>
        <w:tc>
          <w:tcPr>
            <w:tcW w:w="8400" w:type="dxa"/>
            <w:vAlign w:val="center"/>
          </w:tcPr>
          <w:p w14:paraId="2496040D" w14:textId="092C4726" w:rsidR="00087067" w:rsidRPr="00087067" w:rsidRDefault="00087067" w:rsidP="00087067">
            <w:r w:rsidRPr="00087067">
              <w:t xml:space="preserve">The </w:t>
            </w:r>
            <w:r w:rsidR="00C37C7F">
              <w:t>Listing Particulars</w:t>
            </w:r>
            <w:r w:rsidRPr="00087067">
              <w:t xml:space="preserve"> must contain the following information about the issuer's dividends and financial results:</w:t>
            </w:r>
          </w:p>
          <w:p w14:paraId="298DF4B4" w14:textId="77777777" w:rsidR="00087067" w:rsidRDefault="00087067" w:rsidP="00087067">
            <w:pPr>
              <w:pStyle w:val="ListParagraph"/>
              <w:numPr>
                <w:ilvl w:val="0"/>
                <w:numId w:val="170"/>
              </w:numPr>
            </w:pPr>
            <w:r w:rsidRPr="00087067">
              <w:lastRenderedPageBreak/>
              <w:t>description of the issuer's policy on dividend distributions, as well as any restrictions in this regard; and</w:t>
            </w:r>
          </w:p>
          <w:p w14:paraId="14715510" w14:textId="1206CA5C" w:rsidR="00087067" w:rsidRPr="00087067" w:rsidRDefault="00087067" w:rsidP="00087067">
            <w:pPr>
              <w:pStyle w:val="ListParagraph"/>
              <w:numPr>
                <w:ilvl w:val="0"/>
                <w:numId w:val="170"/>
              </w:numPr>
            </w:pPr>
            <w:r w:rsidRPr="00087067">
              <w:t xml:space="preserve">per-share dividends paid during the three most recent </w:t>
            </w:r>
            <w:proofErr w:type="gramStart"/>
            <w:r w:rsidRPr="00087067">
              <w:t>financial years</w:t>
            </w:r>
            <w:proofErr w:type="gramEnd"/>
            <w:r w:rsidRPr="00087067">
              <w:t>.</w:t>
            </w:r>
          </w:p>
          <w:p w14:paraId="35A2D876" w14:textId="5AD8FDBC" w:rsidR="00087067" w:rsidRPr="00FB2C88" w:rsidRDefault="00087067" w:rsidP="00087067">
            <w:r w:rsidRPr="00087067">
              <w:t xml:space="preserve">If the number of the issuer's equity securities has changed in the past three </w:t>
            </w:r>
            <w:proofErr w:type="gramStart"/>
            <w:r w:rsidRPr="00087067">
              <w:t>financial years</w:t>
            </w:r>
            <w:proofErr w:type="gramEnd"/>
            <w:r w:rsidRPr="00087067">
              <w:t>, in particular as a result of a capital increase or reduction, or following a combination or split of equity securities, then the per-equity security information must be adjusted to ensure comparability.</w:t>
            </w:r>
          </w:p>
        </w:tc>
      </w:tr>
    </w:tbl>
    <w:p w14:paraId="1C089CEB" w14:textId="77777777" w:rsidR="0087153D" w:rsidRDefault="0087153D" w:rsidP="00590ED8"/>
    <w:p w14:paraId="596CBBA4" w14:textId="4E8F7164" w:rsidR="00087067" w:rsidRDefault="00087067" w:rsidP="00087067">
      <w:pPr>
        <w:pStyle w:val="Heading1"/>
      </w:pPr>
      <w:bookmarkStart w:id="206" w:name="_Toc188891245"/>
      <w:r>
        <w:t>INFORMATION ON THE SECURITIES</w:t>
      </w:r>
      <w:bookmarkEnd w:id="206"/>
    </w:p>
    <w:p w14:paraId="088D635C" w14:textId="09186A27" w:rsidR="00087067" w:rsidRDefault="00087067" w:rsidP="00087067">
      <w:pPr>
        <w:spacing w:after="0"/>
      </w:pPr>
      <w:r>
        <w:t xml:space="preserve">The </w:t>
      </w:r>
      <w:r w:rsidR="00C37C7F">
        <w:t>Listing Particulars</w:t>
      </w:r>
      <w:r>
        <w:t xml:space="preserve"> must contain the following information on the securities </w:t>
      </w:r>
      <w:proofErr w:type="gramStart"/>
      <w:r>
        <w:t>that</w:t>
      </w:r>
      <w:proofErr w:type="gramEnd"/>
    </w:p>
    <w:p w14:paraId="44A1E883" w14:textId="3329643D" w:rsidR="0053570B" w:rsidRDefault="00087067" w:rsidP="00087067">
      <w:pPr>
        <w:spacing w:after="0"/>
      </w:pPr>
      <w:r>
        <w:t xml:space="preserve">are to </w:t>
      </w:r>
      <w:proofErr w:type="gramStart"/>
      <w:r>
        <w:t>be listed</w:t>
      </w:r>
      <w:proofErr w:type="gramEnd"/>
      <w:r>
        <w:t>:</w:t>
      </w:r>
    </w:p>
    <w:p w14:paraId="6ADC928C" w14:textId="77777777" w:rsidR="00087067" w:rsidRDefault="00087067" w:rsidP="0008706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
        <w:gridCol w:w="404"/>
        <w:gridCol w:w="8499"/>
      </w:tblGrid>
      <w:tr w:rsidR="00087067" w14:paraId="13EF0797" w14:textId="77777777" w:rsidTr="00E43282">
        <w:tc>
          <w:tcPr>
            <w:tcW w:w="9304" w:type="dxa"/>
            <w:gridSpan w:val="3"/>
          </w:tcPr>
          <w:p w14:paraId="0B248AD7" w14:textId="1972C156" w:rsidR="00087067" w:rsidRDefault="00087067" w:rsidP="00087067">
            <w:pPr>
              <w:pStyle w:val="Heading2"/>
            </w:pPr>
            <w:bookmarkStart w:id="207" w:name="_Toc188891246"/>
            <w:r>
              <w:t xml:space="preserve">A. </w:t>
            </w:r>
            <w:r w:rsidRPr="00087067">
              <w:t xml:space="preserve">Legal </w:t>
            </w:r>
            <w:r w:rsidR="00C37C7F">
              <w:t>F</w:t>
            </w:r>
            <w:r w:rsidRPr="00087067">
              <w:t>oundation</w:t>
            </w:r>
            <w:bookmarkEnd w:id="207"/>
          </w:p>
        </w:tc>
      </w:tr>
      <w:tr w:rsidR="00087067" w14:paraId="77D20AD2" w14:textId="77777777" w:rsidTr="00E43282">
        <w:tc>
          <w:tcPr>
            <w:tcW w:w="401" w:type="dxa"/>
            <w:vAlign w:val="center"/>
          </w:tcPr>
          <w:p w14:paraId="5402E925" w14:textId="25106102" w:rsidR="00087067" w:rsidRDefault="00087067" w:rsidP="00C61580">
            <w:pPr>
              <w:spacing w:after="0"/>
              <w:jc w:val="center"/>
            </w:pPr>
            <w:r w:rsidRPr="00D61402">
              <w:rPr>
                <w:rFonts w:ascii="Segoe UI Symbol" w:hAnsi="Segoe UI Symbol" w:cs="Segoe UI Symbol"/>
              </w:rPr>
              <w:t>☐</w:t>
            </w:r>
          </w:p>
        </w:tc>
        <w:tc>
          <w:tcPr>
            <w:tcW w:w="404" w:type="dxa"/>
          </w:tcPr>
          <w:p w14:paraId="0EB7209D" w14:textId="77777777" w:rsidR="00087067" w:rsidRDefault="00087067" w:rsidP="00087067">
            <w:pPr>
              <w:spacing w:after="0"/>
            </w:pPr>
          </w:p>
        </w:tc>
        <w:tc>
          <w:tcPr>
            <w:tcW w:w="8499" w:type="dxa"/>
          </w:tcPr>
          <w:p w14:paraId="226AD74B" w14:textId="5DFABC9B" w:rsidR="00087067" w:rsidRDefault="00087067" w:rsidP="00087067">
            <w:pPr>
              <w:spacing w:after="0"/>
            </w:pPr>
            <w:r w:rsidRPr="00B40C35">
              <w:t xml:space="preserve">Provide details of the </w:t>
            </w:r>
            <w:r w:rsidR="00C37C7F" w:rsidRPr="00B40C35">
              <w:t>authorizations</w:t>
            </w:r>
            <w:r w:rsidRPr="00B40C35">
              <w:t xml:space="preserve"> and approvals including any resolutions or similar relating to any securities that have been or are to be issued by the issuer</w:t>
            </w:r>
            <w:proofErr w:type="gramStart"/>
            <w:r w:rsidRPr="00B40C35">
              <w:t xml:space="preserve">.  </w:t>
            </w:r>
            <w:proofErr w:type="gramEnd"/>
          </w:p>
        </w:tc>
      </w:tr>
      <w:tr w:rsidR="00087067" w14:paraId="2E2A0B16" w14:textId="77777777" w:rsidTr="00E43282">
        <w:tc>
          <w:tcPr>
            <w:tcW w:w="9304" w:type="dxa"/>
            <w:gridSpan w:val="3"/>
          </w:tcPr>
          <w:p w14:paraId="745CFB85" w14:textId="05D34455" w:rsidR="00087067" w:rsidRDefault="00087067" w:rsidP="00087067">
            <w:pPr>
              <w:pStyle w:val="Heading2"/>
            </w:pPr>
            <w:bookmarkStart w:id="208" w:name="_Toc188891247"/>
            <w:r>
              <w:t>B. Nature of the Issue</w:t>
            </w:r>
            <w:bookmarkEnd w:id="208"/>
          </w:p>
        </w:tc>
      </w:tr>
      <w:tr w:rsidR="00087067" w14:paraId="527446B5" w14:textId="77777777" w:rsidTr="00E43282">
        <w:tc>
          <w:tcPr>
            <w:tcW w:w="401" w:type="dxa"/>
            <w:vAlign w:val="center"/>
          </w:tcPr>
          <w:p w14:paraId="1DF828E1" w14:textId="00664659" w:rsidR="00087067" w:rsidRDefault="00087067" w:rsidP="00C61580">
            <w:pPr>
              <w:spacing w:after="0"/>
              <w:jc w:val="center"/>
            </w:pPr>
            <w:r w:rsidRPr="00D61402">
              <w:rPr>
                <w:rFonts w:ascii="Segoe UI Symbol" w:hAnsi="Segoe UI Symbol" w:cs="Segoe UI Symbol"/>
              </w:rPr>
              <w:t>☐</w:t>
            </w:r>
          </w:p>
        </w:tc>
        <w:tc>
          <w:tcPr>
            <w:tcW w:w="404" w:type="dxa"/>
          </w:tcPr>
          <w:p w14:paraId="54450A11" w14:textId="77777777" w:rsidR="00087067" w:rsidRDefault="00087067" w:rsidP="00087067">
            <w:pPr>
              <w:spacing w:after="0"/>
            </w:pPr>
          </w:p>
        </w:tc>
        <w:tc>
          <w:tcPr>
            <w:tcW w:w="8499" w:type="dxa"/>
          </w:tcPr>
          <w:p w14:paraId="77A00F34" w14:textId="1F027473" w:rsidR="00087067" w:rsidRDefault="00A87B59" w:rsidP="00087067">
            <w:pPr>
              <w:spacing w:after="0"/>
            </w:pPr>
            <w:r w:rsidRPr="00A87B59">
              <w:t xml:space="preserve">Nature of the securities issue; specifically, in the case of firm </w:t>
            </w:r>
            <w:proofErr w:type="gramStart"/>
            <w:r w:rsidRPr="00A87B59">
              <w:t>underwritings</w:t>
            </w:r>
            <w:proofErr w:type="gramEnd"/>
            <w:r w:rsidRPr="00A87B59">
              <w:t xml:space="preserve">, the lead underwriter must </w:t>
            </w:r>
            <w:proofErr w:type="gramStart"/>
            <w:r w:rsidRPr="00A87B59">
              <w:t>be stated</w:t>
            </w:r>
            <w:proofErr w:type="gramEnd"/>
            <w:r w:rsidRPr="00A87B59">
              <w:t xml:space="preserve">. If the firm underwriting deal applies to only a portion of the issue, the level of the underwriting commitment must </w:t>
            </w:r>
            <w:proofErr w:type="gramStart"/>
            <w:r w:rsidRPr="00A87B59">
              <w:t>be given</w:t>
            </w:r>
            <w:proofErr w:type="gramEnd"/>
            <w:r w:rsidRPr="00A87B59">
              <w:t>.</w:t>
            </w:r>
          </w:p>
        </w:tc>
      </w:tr>
      <w:tr w:rsidR="00087067" w14:paraId="46100822" w14:textId="77777777" w:rsidTr="00E43282">
        <w:tc>
          <w:tcPr>
            <w:tcW w:w="9304" w:type="dxa"/>
            <w:gridSpan w:val="3"/>
          </w:tcPr>
          <w:p w14:paraId="68920D2B" w14:textId="57621BF3" w:rsidR="00087067" w:rsidRDefault="00087067" w:rsidP="00087067">
            <w:pPr>
              <w:pStyle w:val="Heading2"/>
            </w:pPr>
            <w:bookmarkStart w:id="209" w:name="_Toc188891248"/>
            <w:r>
              <w:t xml:space="preserve">C. </w:t>
            </w:r>
            <w:r w:rsidRPr="00087067">
              <w:t>Number, type and par value of securities</w:t>
            </w:r>
            <w:bookmarkEnd w:id="209"/>
          </w:p>
        </w:tc>
      </w:tr>
      <w:tr w:rsidR="00087067" w14:paraId="63C265DB" w14:textId="77777777" w:rsidTr="00E43282">
        <w:tc>
          <w:tcPr>
            <w:tcW w:w="401" w:type="dxa"/>
            <w:vAlign w:val="center"/>
          </w:tcPr>
          <w:p w14:paraId="7014CE33" w14:textId="6EA575C8" w:rsidR="00087067" w:rsidRDefault="00087067" w:rsidP="00C61580">
            <w:pPr>
              <w:spacing w:after="0"/>
              <w:jc w:val="center"/>
            </w:pPr>
            <w:r w:rsidRPr="00D61402">
              <w:rPr>
                <w:rFonts w:ascii="Segoe UI Symbol" w:hAnsi="Segoe UI Symbol" w:cs="Segoe UI Symbol"/>
              </w:rPr>
              <w:t>☐</w:t>
            </w:r>
          </w:p>
        </w:tc>
        <w:tc>
          <w:tcPr>
            <w:tcW w:w="404" w:type="dxa"/>
          </w:tcPr>
          <w:p w14:paraId="6937702A" w14:textId="77777777" w:rsidR="00087067" w:rsidRDefault="00087067" w:rsidP="00087067">
            <w:pPr>
              <w:spacing w:after="0"/>
            </w:pPr>
          </w:p>
        </w:tc>
        <w:tc>
          <w:tcPr>
            <w:tcW w:w="8499" w:type="dxa"/>
          </w:tcPr>
          <w:p w14:paraId="0ED6DBFE" w14:textId="1D378BA3" w:rsidR="00087067" w:rsidRDefault="00087067" w:rsidP="00087067">
            <w:pPr>
              <w:spacing w:after="0"/>
            </w:pPr>
            <w:r w:rsidRPr="00B40C35">
              <w:t xml:space="preserve">The number, </w:t>
            </w:r>
            <w:proofErr w:type="gramStart"/>
            <w:r w:rsidRPr="00B40C35">
              <w:t>type</w:t>
            </w:r>
            <w:proofErr w:type="gramEnd"/>
            <w:r w:rsidRPr="00B40C35">
              <w:t xml:space="preserve"> and par value, if applicable, of the securities expected to be issued.  In the case of securities having no par value, this must </w:t>
            </w:r>
            <w:proofErr w:type="gramStart"/>
            <w:r w:rsidRPr="00B40C35">
              <w:t>be stated</w:t>
            </w:r>
            <w:proofErr w:type="gramEnd"/>
            <w:r w:rsidRPr="00B40C35">
              <w:t>.</w:t>
            </w:r>
          </w:p>
        </w:tc>
      </w:tr>
      <w:tr w:rsidR="00087067" w14:paraId="7C89BFB1" w14:textId="77777777" w:rsidTr="00E43282">
        <w:tc>
          <w:tcPr>
            <w:tcW w:w="9304" w:type="dxa"/>
            <w:gridSpan w:val="3"/>
          </w:tcPr>
          <w:p w14:paraId="34A01671" w14:textId="3D28C38C" w:rsidR="00087067" w:rsidRDefault="00087067" w:rsidP="00087067">
            <w:pPr>
              <w:pStyle w:val="Heading2"/>
            </w:pPr>
            <w:bookmarkStart w:id="210" w:name="_Toc188891249"/>
            <w:r>
              <w:t xml:space="preserve">D. </w:t>
            </w:r>
            <w:r w:rsidRPr="00087067">
              <w:t>New securities from capital transactions</w:t>
            </w:r>
            <w:bookmarkEnd w:id="210"/>
          </w:p>
        </w:tc>
      </w:tr>
      <w:tr w:rsidR="00087067" w14:paraId="4A917B32" w14:textId="77777777" w:rsidTr="00E43282">
        <w:tc>
          <w:tcPr>
            <w:tcW w:w="401" w:type="dxa"/>
            <w:vAlign w:val="center"/>
          </w:tcPr>
          <w:p w14:paraId="4B8BF6EA" w14:textId="5CA4755D" w:rsidR="00087067" w:rsidRDefault="00087067" w:rsidP="00C61580">
            <w:pPr>
              <w:spacing w:after="0"/>
              <w:jc w:val="center"/>
            </w:pPr>
            <w:r w:rsidRPr="00D61402">
              <w:rPr>
                <w:rFonts w:ascii="Segoe UI Symbol" w:hAnsi="Segoe UI Symbol" w:cs="Segoe UI Symbol"/>
              </w:rPr>
              <w:t>☐</w:t>
            </w:r>
          </w:p>
        </w:tc>
        <w:tc>
          <w:tcPr>
            <w:tcW w:w="404" w:type="dxa"/>
          </w:tcPr>
          <w:p w14:paraId="538C5489" w14:textId="77777777" w:rsidR="00087067" w:rsidRDefault="00087067" w:rsidP="00087067">
            <w:pPr>
              <w:spacing w:after="0"/>
            </w:pPr>
          </w:p>
        </w:tc>
        <w:tc>
          <w:tcPr>
            <w:tcW w:w="8499" w:type="dxa"/>
          </w:tcPr>
          <w:p w14:paraId="71B387F9" w14:textId="77777777" w:rsidR="00A87B59" w:rsidRPr="00A87B59" w:rsidRDefault="00A87B59" w:rsidP="00A87B59">
            <w:pPr>
              <w:spacing w:after="0"/>
            </w:pPr>
            <w:r w:rsidRPr="00A87B59">
              <w:t>If the securities concerned are being issued in connection with a merger, spin-off, contribution of all or a portion of the assets of a given company, a public exchange offer or as cash deposits in return for other services, then the principal terms of the procedures concerned must be disclosed in summary form.</w:t>
            </w:r>
          </w:p>
          <w:p w14:paraId="3E0EC481" w14:textId="77777777" w:rsidR="00A87B59" w:rsidRDefault="00A87B59" w:rsidP="00A87B59">
            <w:pPr>
              <w:spacing w:after="0"/>
            </w:pPr>
          </w:p>
          <w:p w14:paraId="4993EA54" w14:textId="2E911CA7" w:rsidR="00087067" w:rsidRDefault="00A87B59" w:rsidP="00A87B59">
            <w:pPr>
              <w:spacing w:after="0"/>
            </w:pPr>
            <w:r w:rsidRPr="00A87B59">
              <w:t xml:space="preserve">This disclosure may </w:t>
            </w:r>
            <w:proofErr w:type="gramStart"/>
            <w:r w:rsidRPr="00A87B59">
              <w:t>be made</w:t>
            </w:r>
            <w:proofErr w:type="gramEnd"/>
            <w:r w:rsidRPr="00A87B59">
              <w:t xml:space="preserve"> by including the terms in the </w:t>
            </w:r>
            <w:r w:rsidR="00C37C7F">
              <w:t>Listing Particulars</w:t>
            </w:r>
            <w:r w:rsidRPr="00A87B59">
              <w:t xml:space="preserve"> or by means of a reference to the documents that contain the terms in question. In the latter case, the </w:t>
            </w:r>
            <w:r w:rsidR="00C37C7F">
              <w:t>Listing Particulars</w:t>
            </w:r>
            <w:r w:rsidRPr="00A87B59">
              <w:t xml:space="preserve"> must state where these documents can </w:t>
            </w:r>
            <w:proofErr w:type="gramStart"/>
            <w:r w:rsidRPr="00A87B59">
              <w:t>be examined</w:t>
            </w:r>
            <w:proofErr w:type="gramEnd"/>
            <w:r w:rsidRPr="00A87B59">
              <w:t>.</w:t>
            </w:r>
          </w:p>
        </w:tc>
      </w:tr>
      <w:tr w:rsidR="00087067" w14:paraId="15188D89" w14:textId="77777777" w:rsidTr="00E43282">
        <w:tc>
          <w:tcPr>
            <w:tcW w:w="9304" w:type="dxa"/>
            <w:gridSpan w:val="3"/>
          </w:tcPr>
          <w:p w14:paraId="7689874D" w14:textId="764DBD79" w:rsidR="00087067" w:rsidRDefault="00087067" w:rsidP="00087067">
            <w:pPr>
              <w:pStyle w:val="Heading2"/>
            </w:pPr>
            <w:bookmarkStart w:id="211" w:name="_Toc188891250"/>
            <w:r>
              <w:t xml:space="preserve">e. </w:t>
            </w:r>
            <w:r w:rsidR="00C37C7F">
              <w:t>R</w:t>
            </w:r>
            <w:r>
              <w:t>ights</w:t>
            </w:r>
            <w:bookmarkEnd w:id="211"/>
          </w:p>
        </w:tc>
      </w:tr>
      <w:tr w:rsidR="00087067" w14:paraId="10C1B401" w14:textId="77777777" w:rsidTr="00E43282">
        <w:tc>
          <w:tcPr>
            <w:tcW w:w="401" w:type="dxa"/>
            <w:vAlign w:val="center"/>
          </w:tcPr>
          <w:p w14:paraId="69FA7E49" w14:textId="2C3754D1" w:rsidR="00087067" w:rsidRDefault="00087067" w:rsidP="00C61580">
            <w:pPr>
              <w:spacing w:after="0"/>
              <w:jc w:val="center"/>
            </w:pPr>
            <w:r w:rsidRPr="00D61402">
              <w:rPr>
                <w:rFonts w:ascii="Segoe UI Symbol" w:hAnsi="Segoe UI Symbol" w:cs="Segoe UI Symbol"/>
              </w:rPr>
              <w:t>☐</w:t>
            </w:r>
          </w:p>
        </w:tc>
        <w:tc>
          <w:tcPr>
            <w:tcW w:w="404" w:type="dxa"/>
          </w:tcPr>
          <w:p w14:paraId="49CB953B" w14:textId="77777777" w:rsidR="00087067" w:rsidRDefault="00087067" w:rsidP="00087067">
            <w:pPr>
              <w:spacing w:after="0"/>
            </w:pPr>
          </w:p>
        </w:tc>
        <w:tc>
          <w:tcPr>
            <w:tcW w:w="8499" w:type="dxa"/>
          </w:tcPr>
          <w:p w14:paraId="2228C2B1" w14:textId="6C856F00" w:rsidR="00087067" w:rsidRDefault="00A87B59" w:rsidP="00087067">
            <w:pPr>
              <w:spacing w:after="0"/>
            </w:pPr>
            <w:r w:rsidRPr="00B40C35">
              <w:t>Brief description of the rights attached to the securities, specifically the extent of voting rights, entitlement to a share of profits and, in the event of liquidation, to any proceeds, as well as any other preferential rights.</w:t>
            </w:r>
          </w:p>
        </w:tc>
      </w:tr>
      <w:tr w:rsidR="00087067" w14:paraId="560FAB45" w14:textId="77777777" w:rsidTr="00E43282">
        <w:tc>
          <w:tcPr>
            <w:tcW w:w="9304" w:type="dxa"/>
            <w:gridSpan w:val="3"/>
          </w:tcPr>
          <w:p w14:paraId="09532719" w14:textId="5D8B0674" w:rsidR="00087067" w:rsidRDefault="00087067" w:rsidP="00087067">
            <w:pPr>
              <w:pStyle w:val="Heading2"/>
            </w:pPr>
            <w:bookmarkStart w:id="212" w:name="_Toc188891251"/>
            <w:r>
              <w:lastRenderedPageBreak/>
              <w:t xml:space="preserve">f. </w:t>
            </w:r>
            <w:r w:rsidR="00C37C7F">
              <w:t>R</w:t>
            </w:r>
            <w:r>
              <w:t>estrictions</w:t>
            </w:r>
            <w:bookmarkEnd w:id="212"/>
          </w:p>
        </w:tc>
      </w:tr>
      <w:tr w:rsidR="00087067" w14:paraId="49D26DF8" w14:textId="77777777" w:rsidTr="00E43282">
        <w:tc>
          <w:tcPr>
            <w:tcW w:w="401" w:type="dxa"/>
            <w:vAlign w:val="center"/>
          </w:tcPr>
          <w:p w14:paraId="322A50F5" w14:textId="15DDFC60" w:rsidR="00087067" w:rsidRPr="00C61580" w:rsidRDefault="00A87B59" w:rsidP="00C61580">
            <w:pPr>
              <w:jc w:val="center"/>
            </w:pPr>
            <w:r w:rsidRPr="00C61580">
              <w:t>1.</w:t>
            </w:r>
          </w:p>
        </w:tc>
        <w:tc>
          <w:tcPr>
            <w:tcW w:w="404" w:type="dxa"/>
          </w:tcPr>
          <w:p w14:paraId="1C708725" w14:textId="77777777" w:rsidR="00087067" w:rsidRPr="00A87B59" w:rsidRDefault="00087067" w:rsidP="00A87B59">
            <w:pPr>
              <w:jc w:val="center"/>
              <w:rPr>
                <w:sz w:val="16"/>
                <w:szCs w:val="16"/>
              </w:rPr>
            </w:pPr>
          </w:p>
        </w:tc>
        <w:tc>
          <w:tcPr>
            <w:tcW w:w="8499" w:type="dxa"/>
          </w:tcPr>
          <w:p w14:paraId="23FD5C80" w14:textId="697ECC59" w:rsidR="00087067" w:rsidRPr="00A87B59" w:rsidRDefault="00A87B59" w:rsidP="00A87B59">
            <w:pPr>
              <w:rPr>
                <w:sz w:val="16"/>
                <w:szCs w:val="16"/>
              </w:rPr>
            </w:pPr>
            <w:r w:rsidRPr="00A87B59">
              <w:rPr>
                <w:i/>
                <w:iCs/>
              </w:rPr>
              <w:t>Restrictions on transferability</w:t>
            </w:r>
            <w:r w:rsidRPr="00A87B59">
              <w:rPr>
                <w:sz w:val="16"/>
                <w:szCs w:val="16"/>
              </w:rPr>
              <w:t xml:space="preserve"> </w:t>
            </w:r>
          </w:p>
        </w:tc>
      </w:tr>
      <w:tr w:rsidR="00A87B59" w14:paraId="3E24AF8E" w14:textId="77777777" w:rsidTr="00E43282">
        <w:tc>
          <w:tcPr>
            <w:tcW w:w="401" w:type="dxa"/>
            <w:vAlign w:val="center"/>
          </w:tcPr>
          <w:p w14:paraId="13AAAB30" w14:textId="48CB3852" w:rsidR="00A87B59" w:rsidRPr="00A87B59" w:rsidRDefault="00A87B59" w:rsidP="00C61580">
            <w:pPr>
              <w:spacing w:after="0"/>
              <w:jc w:val="center"/>
              <w:rPr>
                <w:rFonts w:cs="Segoe UI Symbol"/>
              </w:rPr>
            </w:pPr>
            <w:r w:rsidRPr="00A87B59">
              <w:rPr>
                <w:rFonts w:ascii="Segoe UI Symbol" w:hAnsi="Segoe UI Symbol" w:cs="Segoe UI Symbol"/>
              </w:rPr>
              <w:t>☐</w:t>
            </w:r>
          </w:p>
        </w:tc>
        <w:tc>
          <w:tcPr>
            <w:tcW w:w="404" w:type="dxa"/>
          </w:tcPr>
          <w:p w14:paraId="157606B0" w14:textId="77777777" w:rsidR="00A87B59" w:rsidRDefault="00A87B59" w:rsidP="00087067">
            <w:pPr>
              <w:spacing w:after="0"/>
            </w:pPr>
          </w:p>
        </w:tc>
        <w:tc>
          <w:tcPr>
            <w:tcW w:w="8499" w:type="dxa"/>
          </w:tcPr>
          <w:p w14:paraId="6BEB54E4" w14:textId="7AB2AC80" w:rsidR="00A87B59" w:rsidRDefault="00A87B59" w:rsidP="00087067">
            <w:pPr>
              <w:spacing w:after="0"/>
            </w:pPr>
            <w:r w:rsidRPr="00B40C35">
              <w:t xml:space="preserve">If there are any restrictions on the transferability of the securities </w:t>
            </w:r>
            <w:proofErr w:type="gramStart"/>
            <w:r w:rsidRPr="00B40C35">
              <w:t>being listed</w:t>
            </w:r>
            <w:proofErr w:type="gramEnd"/>
            <w:r w:rsidRPr="00B40C35">
              <w:t xml:space="preserve"> or any category of the securities being listed, provide information on same including any clauses, rules and procedures relating to the granting of exemptions, if applicable.</w:t>
            </w:r>
          </w:p>
        </w:tc>
      </w:tr>
      <w:tr w:rsidR="00A87B59" w14:paraId="17D98C0A" w14:textId="77777777" w:rsidTr="00E43282">
        <w:tc>
          <w:tcPr>
            <w:tcW w:w="401" w:type="dxa"/>
            <w:vAlign w:val="center"/>
          </w:tcPr>
          <w:p w14:paraId="78B1F04A" w14:textId="0027B35D" w:rsidR="00A87B59" w:rsidRPr="00A87B59" w:rsidRDefault="00A87B59" w:rsidP="00C61580">
            <w:pPr>
              <w:spacing w:after="0"/>
              <w:jc w:val="center"/>
              <w:rPr>
                <w:rFonts w:cs="Segoe UI Symbol"/>
              </w:rPr>
            </w:pPr>
            <w:r w:rsidRPr="00A87B59">
              <w:rPr>
                <w:rFonts w:cs="Segoe UI Symbol"/>
              </w:rPr>
              <w:t>2.</w:t>
            </w:r>
          </w:p>
        </w:tc>
        <w:tc>
          <w:tcPr>
            <w:tcW w:w="404" w:type="dxa"/>
          </w:tcPr>
          <w:p w14:paraId="5D5C425D" w14:textId="77777777" w:rsidR="00A87B59" w:rsidRDefault="00A87B59" w:rsidP="00087067">
            <w:pPr>
              <w:spacing w:after="0"/>
            </w:pPr>
          </w:p>
        </w:tc>
        <w:tc>
          <w:tcPr>
            <w:tcW w:w="8499" w:type="dxa"/>
          </w:tcPr>
          <w:p w14:paraId="376AD0D0" w14:textId="292A503E" w:rsidR="00A87B59" w:rsidRPr="00A87B59" w:rsidRDefault="00A87B59" w:rsidP="00A87B59">
            <w:pPr>
              <w:rPr>
                <w:i/>
                <w:iCs/>
              </w:rPr>
            </w:pPr>
            <w:r w:rsidRPr="00A87B59">
              <w:rPr>
                <w:i/>
                <w:iCs/>
              </w:rPr>
              <w:t>Restrictions on tradability</w:t>
            </w:r>
          </w:p>
        </w:tc>
      </w:tr>
      <w:tr w:rsidR="00A87B59" w14:paraId="7FBFA856" w14:textId="77777777" w:rsidTr="00E43282">
        <w:tc>
          <w:tcPr>
            <w:tcW w:w="401" w:type="dxa"/>
            <w:vAlign w:val="center"/>
          </w:tcPr>
          <w:p w14:paraId="6FEA8FA9" w14:textId="373C87D8" w:rsidR="00A87B59" w:rsidRPr="00A87B59" w:rsidRDefault="00A87B59" w:rsidP="00C61580">
            <w:pPr>
              <w:spacing w:after="0"/>
              <w:jc w:val="center"/>
              <w:rPr>
                <w:rFonts w:cs="Segoe UI Symbol"/>
              </w:rPr>
            </w:pPr>
            <w:r w:rsidRPr="00A87B59">
              <w:rPr>
                <w:rFonts w:ascii="Segoe UI Symbol" w:hAnsi="Segoe UI Symbol" w:cs="Segoe UI Symbol"/>
              </w:rPr>
              <w:t>☐</w:t>
            </w:r>
          </w:p>
        </w:tc>
        <w:tc>
          <w:tcPr>
            <w:tcW w:w="404" w:type="dxa"/>
          </w:tcPr>
          <w:p w14:paraId="14963E0F" w14:textId="77777777" w:rsidR="00A87B59" w:rsidRDefault="00A87B59" w:rsidP="00087067">
            <w:pPr>
              <w:spacing w:after="0"/>
            </w:pPr>
          </w:p>
        </w:tc>
        <w:tc>
          <w:tcPr>
            <w:tcW w:w="8499" w:type="dxa"/>
          </w:tcPr>
          <w:p w14:paraId="62D77C12" w14:textId="28BBFB10" w:rsidR="00A87B59" w:rsidRDefault="00A87B59" w:rsidP="00087067">
            <w:pPr>
              <w:spacing w:after="0"/>
            </w:pPr>
            <w:r w:rsidRPr="00B40C35">
              <w:t xml:space="preserve">If there are any restrictions on the tradability of the securities to be listed that will be applicable from the first day the securities will be listed, provide information on same including </w:t>
            </w:r>
            <w:proofErr w:type="gramStart"/>
            <w:r w:rsidRPr="00B40C35">
              <w:t>in particular any</w:t>
            </w:r>
            <w:proofErr w:type="gramEnd"/>
            <w:r w:rsidRPr="00B40C35">
              <w:t xml:space="preserve"> such restrictions resulting from application of foreign law.</w:t>
            </w:r>
          </w:p>
        </w:tc>
      </w:tr>
      <w:tr w:rsidR="00A87B59" w14:paraId="0AA27103" w14:textId="77777777" w:rsidTr="00E43282">
        <w:tc>
          <w:tcPr>
            <w:tcW w:w="9304" w:type="dxa"/>
            <w:gridSpan w:val="3"/>
          </w:tcPr>
          <w:p w14:paraId="0FCB705E" w14:textId="50D0418D" w:rsidR="00A87B59" w:rsidRDefault="00A87B59" w:rsidP="00A87B59">
            <w:pPr>
              <w:pStyle w:val="Heading2"/>
            </w:pPr>
            <w:bookmarkStart w:id="213" w:name="_Toc188891252"/>
            <w:r>
              <w:t>g. international issue, simultaneous public and private placement</w:t>
            </w:r>
            <w:bookmarkEnd w:id="213"/>
          </w:p>
        </w:tc>
      </w:tr>
      <w:tr w:rsidR="00A87B59" w14:paraId="180E2994" w14:textId="77777777" w:rsidTr="00E43282">
        <w:tc>
          <w:tcPr>
            <w:tcW w:w="401" w:type="dxa"/>
            <w:vAlign w:val="center"/>
          </w:tcPr>
          <w:p w14:paraId="37A83AF7" w14:textId="7ADF8B8A" w:rsidR="00A87B59" w:rsidRPr="00A87B59" w:rsidRDefault="00C61580" w:rsidP="00C61580">
            <w:pPr>
              <w:spacing w:after="0"/>
              <w:jc w:val="center"/>
              <w:rPr>
                <w:rFonts w:ascii="Segoe UI Symbol" w:hAnsi="Segoe UI Symbol" w:cs="Segoe UI Symbol"/>
              </w:rPr>
            </w:pPr>
            <w:r w:rsidRPr="00D61402">
              <w:rPr>
                <w:rFonts w:ascii="Segoe UI Symbol" w:hAnsi="Segoe UI Symbol" w:cs="Segoe UI Symbol"/>
              </w:rPr>
              <w:t>☐</w:t>
            </w:r>
          </w:p>
        </w:tc>
        <w:tc>
          <w:tcPr>
            <w:tcW w:w="404" w:type="dxa"/>
          </w:tcPr>
          <w:p w14:paraId="4BEADFC2" w14:textId="77777777" w:rsidR="00A87B59" w:rsidRDefault="00A87B59" w:rsidP="00087067">
            <w:pPr>
              <w:spacing w:after="0"/>
            </w:pPr>
          </w:p>
        </w:tc>
        <w:tc>
          <w:tcPr>
            <w:tcW w:w="8499" w:type="dxa"/>
          </w:tcPr>
          <w:p w14:paraId="78EA93FF" w14:textId="2B171BE9" w:rsidR="00C61580" w:rsidRDefault="00C61580" w:rsidP="00C61580">
            <w:pPr>
              <w:spacing w:after="0"/>
            </w:pPr>
            <w:r w:rsidRPr="00C61580">
              <w:t xml:space="preserve">If the issue is </w:t>
            </w:r>
            <w:proofErr w:type="gramStart"/>
            <w:r w:rsidRPr="00C61580">
              <w:t>being placed</w:t>
            </w:r>
            <w:proofErr w:type="gramEnd"/>
            <w:r w:rsidRPr="00C61580">
              <w:t xml:space="preserve"> simultaneously on a number of domestic and foreign markets, and if individual tranches of the issue are reserved for one or more markets, then this must be stated. Information on these reserved tranches must also </w:t>
            </w:r>
            <w:proofErr w:type="gramStart"/>
            <w:r w:rsidRPr="00C61580">
              <w:t>be given</w:t>
            </w:r>
            <w:proofErr w:type="gramEnd"/>
            <w:r w:rsidRPr="00C61580">
              <w:t xml:space="preserve"> in the </w:t>
            </w:r>
            <w:r w:rsidR="00C37C7F">
              <w:t>Listing Particulars</w:t>
            </w:r>
            <w:r w:rsidRPr="00C61580">
              <w:t>.</w:t>
            </w:r>
          </w:p>
          <w:p w14:paraId="3353204A" w14:textId="77777777" w:rsidR="00C61580" w:rsidRPr="00C61580" w:rsidRDefault="00C61580" w:rsidP="00C61580">
            <w:pPr>
              <w:spacing w:after="0"/>
            </w:pPr>
          </w:p>
          <w:p w14:paraId="5A3CA5A1" w14:textId="77777777" w:rsidR="00C61580" w:rsidRDefault="00C61580" w:rsidP="00C61580">
            <w:pPr>
              <w:spacing w:after="0"/>
            </w:pPr>
            <w:r w:rsidRPr="00C61580">
              <w:t xml:space="preserve">If the securities have already </w:t>
            </w:r>
            <w:proofErr w:type="gramStart"/>
            <w:r w:rsidRPr="00C61580">
              <w:t>been admitted</w:t>
            </w:r>
            <w:proofErr w:type="gramEnd"/>
            <w:r w:rsidRPr="00C61580">
              <w:t xml:space="preserve"> to trading on other exchanges, or an application for their admission to other exchanges has been submitted at the time of </w:t>
            </w:r>
            <w:proofErr w:type="gramStart"/>
            <w:r w:rsidRPr="00C61580">
              <w:t>listing</w:t>
            </w:r>
            <w:proofErr w:type="gramEnd"/>
            <w:r w:rsidRPr="00C61580">
              <w:t>, this information must be disclosed along with the names of the exchanges in question.</w:t>
            </w:r>
          </w:p>
          <w:p w14:paraId="08D817FB" w14:textId="77777777" w:rsidR="00C61580" w:rsidRPr="00C61580" w:rsidRDefault="00C61580" w:rsidP="00C61580">
            <w:pPr>
              <w:spacing w:after="0"/>
            </w:pPr>
          </w:p>
          <w:p w14:paraId="0C970101" w14:textId="63AB0567" w:rsidR="00A87B59" w:rsidRDefault="00C61580" w:rsidP="00C61580">
            <w:pPr>
              <w:spacing w:after="0"/>
            </w:pPr>
            <w:r w:rsidRPr="00C61580">
              <w:t>If securities of the same type are being subscribed for or placed simultaneously or almost simultaneously, or if securities of other types are being issued in view of a public or private placement, then the nature of the processes involved, as well as the number, if known, and the characteristics of the securities in question must be given</w:t>
            </w:r>
          </w:p>
        </w:tc>
      </w:tr>
      <w:tr w:rsidR="00A87B59" w14:paraId="2AB076A8" w14:textId="77777777" w:rsidTr="00E43282">
        <w:tc>
          <w:tcPr>
            <w:tcW w:w="9304" w:type="dxa"/>
            <w:gridSpan w:val="3"/>
          </w:tcPr>
          <w:p w14:paraId="4A1F37E7" w14:textId="1AB97F0E" w:rsidR="00A87B59" w:rsidRPr="00A87B59" w:rsidRDefault="00A87B59" w:rsidP="00A87B59">
            <w:pPr>
              <w:pStyle w:val="Heading2"/>
            </w:pPr>
            <w:bookmarkStart w:id="214" w:name="_Toc188891253"/>
            <w:r>
              <w:t>h. Paying agents</w:t>
            </w:r>
            <w:bookmarkEnd w:id="214"/>
          </w:p>
        </w:tc>
      </w:tr>
      <w:tr w:rsidR="00C61580" w14:paraId="00029567" w14:textId="77777777" w:rsidTr="00E43282">
        <w:tc>
          <w:tcPr>
            <w:tcW w:w="401" w:type="dxa"/>
            <w:vAlign w:val="center"/>
          </w:tcPr>
          <w:p w14:paraId="3A79CC45" w14:textId="0EFCE0EF" w:rsidR="00C61580" w:rsidRPr="00A87B59" w:rsidRDefault="00C61580" w:rsidP="00C61580">
            <w:pPr>
              <w:spacing w:after="0"/>
              <w:jc w:val="center"/>
              <w:rPr>
                <w:rFonts w:ascii="Segoe UI Symbol" w:hAnsi="Segoe UI Symbol" w:cs="Segoe UI Symbol"/>
              </w:rPr>
            </w:pPr>
            <w:r w:rsidRPr="00D61402">
              <w:rPr>
                <w:rFonts w:ascii="Segoe UI Symbol" w:hAnsi="Segoe UI Symbol" w:cs="Segoe UI Symbol"/>
              </w:rPr>
              <w:t>☐</w:t>
            </w:r>
          </w:p>
        </w:tc>
        <w:tc>
          <w:tcPr>
            <w:tcW w:w="404" w:type="dxa"/>
          </w:tcPr>
          <w:p w14:paraId="6D9E41BD" w14:textId="77777777" w:rsidR="00C61580" w:rsidRDefault="00C61580" w:rsidP="00C61580">
            <w:pPr>
              <w:spacing w:after="0"/>
            </w:pPr>
          </w:p>
        </w:tc>
        <w:tc>
          <w:tcPr>
            <w:tcW w:w="8499" w:type="dxa"/>
          </w:tcPr>
          <w:p w14:paraId="6B4CE538" w14:textId="6C0BBC89" w:rsidR="00C61580" w:rsidRDefault="00C61580" w:rsidP="00C61580">
            <w:pPr>
              <w:spacing w:after="0"/>
            </w:pPr>
            <w:r w:rsidRPr="00B40C35">
              <w:t>Name, address, regulatory status/</w:t>
            </w:r>
            <w:proofErr w:type="gramStart"/>
            <w:r w:rsidRPr="00B40C35">
              <w:t>licenses</w:t>
            </w:r>
            <w:proofErr w:type="gramEnd"/>
            <w:r w:rsidRPr="00B40C35">
              <w:t xml:space="preserve"> and brief summary of the appointed paying agent(s) of the issuers responsible for making any distributions from the issuer to holders of its securities.  </w:t>
            </w:r>
          </w:p>
        </w:tc>
      </w:tr>
      <w:tr w:rsidR="00C61580" w14:paraId="0E1E86D6" w14:textId="77777777" w:rsidTr="00E43282">
        <w:tc>
          <w:tcPr>
            <w:tcW w:w="9304" w:type="dxa"/>
            <w:gridSpan w:val="3"/>
          </w:tcPr>
          <w:p w14:paraId="3F006B3B" w14:textId="024BEAF0" w:rsidR="00C61580" w:rsidRDefault="00C61580" w:rsidP="00C61580">
            <w:pPr>
              <w:pStyle w:val="Heading2"/>
            </w:pPr>
            <w:bookmarkStart w:id="215" w:name="_Toc188891254"/>
            <w:r>
              <w:t xml:space="preserve">i. </w:t>
            </w:r>
            <w:r w:rsidR="00C37C7F">
              <w:t>N</w:t>
            </w:r>
            <w:r>
              <w:t>et proceeds</w:t>
            </w:r>
            <w:bookmarkEnd w:id="215"/>
          </w:p>
        </w:tc>
      </w:tr>
      <w:tr w:rsidR="00C61580" w14:paraId="6E31BCD3" w14:textId="77777777" w:rsidTr="00E43282">
        <w:tc>
          <w:tcPr>
            <w:tcW w:w="401" w:type="dxa"/>
            <w:vAlign w:val="center"/>
          </w:tcPr>
          <w:p w14:paraId="4932966A" w14:textId="6FBAF9B4" w:rsidR="00C61580" w:rsidRPr="00A87B59" w:rsidRDefault="00C61580" w:rsidP="00C61580">
            <w:pPr>
              <w:spacing w:after="0"/>
              <w:jc w:val="center"/>
              <w:rPr>
                <w:rFonts w:ascii="Segoe UI Symbol" w:hAnsi="Segoe UI Symbol" w:cs="Segoe UI Symbol"/>
              </w:rPr>
            </w:pPr>
            <w:r w:rsidRPr="00D61402">
              <w:rPr>
                <w:rFonts w:ascii="Segoe UI Symbol" w:hAnsi="Segoe UI Symbol" w:cs="Segoe UI Symbol"/>
              </w:rPr>
              <w:t>☐</w:t>
            </w:r>
          </w:p>
        </w:tc>
        <w:tc>
          <w:tcPr>
            <w:tcW w:w="404" w:type="dxa"/>
          </w:tcPr>
          <w:p w14:paraId="34C13421" w14:textId="77777777" w:rsidR="00C61580" w:rsidRDefault="00C61580" w:rsidP="00C61580">
            <w:pPr>
              <w:spacing w:after="0"/>
            </w:pPr>
          </w:p>
        </w:tc>
        <w:tc>
          <w:tcPr>
            <w:tcW w:w="8499" w:type="dxa"/>
          </w:tcPr>
          <w:p w14:paraId="33750CD4" w14:textId="77777777" w:rsidR="00C61580" w:rsidRDefault="00C61580" w:rsidP="00C61580">
            <w:pPr>
              <w:spacing w:after="0"/>
            </w:pPr>
            <w:r w:rsidRPr="00C61580">
              <w:t>Estimated net proceeds from the issue, broken down according to the main types of application.</w:t>
            </w:r>
          </w:p>
          <w:p w14:paraId="1D49D912" w14:textId="77777777" w:rsidR="00C61580" w:rsidRPr="00C61580" w:rsidRDefault="00C61580" w:rsidP="00C61580">
            <w:pPr>
              <w:spacing w:after="0"/>
            </w:pPr>
          </w:p>
          <w:p w14:paraId="72F9A4BC" w14:textId="2C79DE3C" w:rsidR="00C61580" w:rsidRDefault="00C61580" w:rsidP="00C61580">
            <w:pPr>
              <w:spacing w:after="0"/>
            </w:pPr>
            <w:r w:rsidRPr="00C61580">
              <w:t xml:space="preserve">The application of the net proceeds must </w:t>
            </w:r>
            <w:proofErr w:type="gramStart"/>
            <w:r w:rsidRPr="00C61580">
              <w:t>be described</w:t>
            </w:r>
            <w:proofErr w:type="gramEnd"/>
            <w:r w:rsidRPr="00C61580">
              <w:t xml:space="preserve"> in detail, especially if they are used in extraordinary business transactions to purchase assets that will be used to finance the announced acquisition of other companies or to pay or reduce debts or to repay such debts in full.</w:t>
            </w:r>
          </w:p>
        </w:tc>
      </w:tr>
      <w:tr w:rsidR="00C61580" w14:paraId="3183951B" w14:textId="77777777" w:rsidTr="00E43282">
        <w:tc>
          <w:tcPr>
            <w:tcW w:w="9304" w:type="dxa"/>
            <w:gridSpan w:val="3"/>
          </w:tcPr>
          <w:p w14:paraId="6FB5EE4B" w14:textId="21FD037F" w:rsidR="00C61580" w:rsidRDefault="00C61580" w:rsidP="00C61580">
            <w:pPr>
              <w:pStyle w:val="Heading2"/>
            </w:pPr>
            <w:bookmarkStart w:id="216" w:name="_Toc188891255"/>
            <w:r>
              <w:t xml:space="preserve">j. </w:t>
            </w:r>
            <w:r w:rsidR="00C37C7F">
              <w:t>P</w:t>
            </w:r>
            <w:r>
              <w:t>ublic purchase or exchange offers</w:t>
            </w:r>
            <w:bookmarkEnd w:id="216"/>
          </w:p>
        </w:tc>
      </w:tr>
      <w:tr w:rsidR="00C61580" w14:paraId="0410FC8D" w14:textId="77777777" w:rsidTr="00E43282">
        <w:tc>
          <w:tcPr>
            <w:tcW w:w="401" w:type="dxa"/>
            <w:vAlign w:val="center"/>
          </w:tcPr>
          <w:p w14:paraId="1FFBE8FA" w14:textId="44900A3C" w:rsidR="00C61580" w:rsidRPr="00A87B59" w:rsidRDefault="00C61580" w:rsidP="00C61580">
            <w:pPr>
              <w:spacing w:after="0"/>
              <w:jc w:val="center"/>
              <w:rPr>
                <w:rFonts w:ascii="Segoe UI Symbol" w:hAnsi="Segoe UI Symbol" w:cs="Segoe UI Symbol"/>
              </w:rPr>
            </w:pPr>
            <w:r w:rsidRPr="00D61402">
              <w:rPr>
                <w:rFonts w:ascii="Segoe UI Symbol" w:hAnsi="Segoe UI Symbol" w:cs="Segoe UI Symbol"/>
              </w:rPr>
              <w:t>☐</w:t>
            </w:r>
          </w:p>
        </w:tc>
        <w:tc>
          <w:tcPr>
            <w:tcW w:w="404" w:type="dxa"/>
          </w:tcPr>
          <w:p w14:paraId="1E259331" w14:textId="77777777" w:rsidR="00C61580" w:rsidRDefault="00C61580" w:rsidP="00C61580">
            <w:pPr>
              <w:spacing w:after="0"/>
            </w:pPr>
          </w:p>
        </w:tc>
        <w:tc>
          <w:tcPr>
            <w:tcW w:w="8499" w:type="dxa"/>
          </w:tcPr>
          <w:p w14:paraId="750CC40C" w14:textId="77777777" w:rsidR="00C61580" w:rsidRPr="00C61580" w:rsidRDefault="00C61580" w:rsidP="00C61580">
            <w:pPr>
              <w:spacing w:after="0"/>
            </w:pPr>
            <w:r w:rsidRPr="00C61580">
              <w:t xml:space="preserve">Information for the prior and current </w:t>
            </w:r>
            <w:proofErr w:type="gramStart"/>
            <w:r w:rsidRPr="00C61580">
              <w:t>financial years</w:t>
            </w:r>
            <w:proofErr w:type="gramEnd"/>
            <w:r w:rsidRPr="00C61580">
              <w:t xml:space="preserve"> with respect to:</w:t>
            </w:r>
          </w:p>
          <w:p w14:paraId="2D25F234" w14:textId="77777777" w:rsidR="00C61580" w:rsidRDefault="00C61580" w:rsidP="00C61580">
            <w:pPr>
              <w:pStyle w:val="ListParagraph"/>
              <w:numPr>
                <w:ilvl w:val="0"/>
                <w:numId w:val="173"/>
              </w:numPr>
              <w:spacing w:after="0"/>
            </w:pPr>
            <w:r w:rsidRPr="00C61580">
              <w:lastRenderedPageBreak/>
              <w:t>public purchase or exchange offers made by third parties for the issuer's securities;</w:t>
            </w:r>
          </w:p>
          <w:p w14:paraId="15B494F6" w14:textId="77777777" w:rsidR="00C61580" w:rsidRDefault="00C61580" w:rsidP="00C61580">
            <w:pPr>
              <w:pStyle w:val="ListParagraph"/>
              <w:numPr>
                <w:ilvl w:val="0"/>
                <w:numId w:val="173"/>
              </w:numPr>
              <w:spacing w:after="0"/>
            </w:pPr>
            <w:r w:rsidRPr="00C61580">
              <w:t>public exchange offers made by the issuer for the securities of another company;</w:t>
            </w:r>
          </w:p>
          <w:p w14:paraId="228C8682" w14:textId="4BC34EC6" w:rsidR="00C61580" w:rsidRDefault="00C61580" w:rsidP="00C61580">
            <w:pPr>
              <w:pStyle w:val="ListParagraph"/>
              <w:numPr>
                <w:ilvl w:val="0"/>
                <w:numId w:val="173"/>
              </w:numPr>
              <w:spacing w:after="0"/>
            </w:pPr>
            <w:r w:rsidRPr="00C61580">
              <w:t>price or exchange terms and the outcome of these offers</w:t>
            </w:r>
            <w:r>
              <w:t>.</w:t>
            </w:r>
          </w:p>
        </w:tc>
      </w:tr>
      <w:tr w:rsidR="00C61580" w14:paraId="0C6A757A" w14:textId="77777777" w:rsidTr="00E43282">
        <w:tc>
          <w:tcPr>
            <w:tcW w:w="9304" w:type="dxa"/>
            <w:gridSpan w:val="3"/>
          </w:tcPr>
          <w:p w14:paraId="68FB514A" w14:textId="6875E737" w:rsidR="00C61580" w:rsidRDefault="00C61580" w:rsidP="00C61580">
            <w:pPr>
              <w:pStyle w:val="Heading2"/>
            </w:pPr>
            <w:bookmarkStart w:id="217" w:name="_Toc188891256"/>
            <w:r>
              <w:lastRenderedPageBreak/>
              <w:t xml:space="preserve">k. </w:t>
            </w:r>
            <w:r w:rsidR="00C37C7F">
              <w:t>F</w:t>
            </w:r>
            <w:r>
              <w:t>orm of securities</w:t>
            </w:r>
            <w:bookmarkEnd w:id="217"/>
          </w:p>
        </w:tc>
      </w:tr>
      <w:tr w:rsidR="00C61580" w14:paraId="2FB0B173" w14:textId="77777777" w:rsidTr="00E43282">
        <w:tc>
          <w:tcPr>
            <w:tcW w:w="401" w:type="dxa"/>
            <w:vAlign w:val="center"/>
          </w:tcPr>
          <w:p w14:paraId="6B298AE1" w14:textId="71A7D8F5" w:rsidR="00C61580" w:rsidRPr="00A87B59" w:rsidRDefault="00C61580" w:rsidP="00C61580">
            <w:pPr>
              <w:spacing w:after="0"/>
              <w:jc w:val="center"/>
              <w:rPr>
                <w:rFonts w:ascii="Segoe UI Symbol" w:hAnsi="Segoe UI Symbol" w:cs="Segoe UI Symbol"/>
              </w:rPr>
            </w:pPr>
            <w:r w:rsidRPr="00D61402">
              <w:rPr>
                <w:rFonts w:ascii="Segoe UI Symbol" w:hAnsi="Segoe UI Symbol" w:cs="Segoe UI Symbol"/>
              </w:rPr>
              <w:t>☐</w:t>
            </w:r>
          </w:p>
        </w:tc>
        <w:tc>
          <w:tcPr>
            <w:tcW w:w="404" w:type="dxa"/>
          </w:tcPr>
          <w:p w14:paraId="33C1D778" w14:textId="77777777" w:rsidR="00C61580" w:rsidRDefault="00C61580" w:rsidP="00C61580">
            <w:pPr>
              <w:spacing w:after="0"/>
            </w:pPr>
          </w:p>
        </w:tc>
        <w:tc>
          <w:tcPr>
            <w:tcW w:w="8499" w:type="dxa"/>
          </w:tcPr>
          <w:p w14:paraId="6B0A330B" w14:textId="77777777" w:rsidR="00C61580" w:rsidRPr="00B40C35" w:rsidRDefault="00C61580" w:rsidP="00C61580">
            <w:r w:rsidRPr="00B40C35">
              <w:t xml:space="preserve">Provide information relating to the form of </w:t>
            </w:r>
            <w:proofErr w:type="gramStart"/>
            <w:r w:rsidRPr="00B40C35">
              <w:t>securities</w:t>
            </w:r>
            <w:proofErr w:type="gramEnd"/>
            <w:r w:rsidRPr="00B40C35">
              <w:t xml:space="preserve"> including at a minimum the following:</w:t>
            </w:r>
          </w:p>
          <w:p w14:paraId="01552E54" w14:textId="77777777" w:rsidR="00C61580" w:rsidRPr="00B40C35" w:rsidRDefault="00C61580" w:rsidP="00C61580">
            <w:pPr>
              <w:pStyle w:val="NumPara"/>
              <w:numPr>
                <w:ilvl w:val="0"/>
                <w:numId w:val="130"/>
              </w:numPr>
            </w:pPr>
            <w:r w:rsidRPr="00B40C35">
              <w:t>whether the securities will be certificated</w:t>
            </w:r>
            <w:r>
              <w:t>, traditional book-entry or digital (</w:t>
            </w:r>
            <w:proofErr w:type="gramStart"/>
            <w:r>
              <w:t>i.e.</w:t>
            </w:r>
            <w:proofErr w:type="gramEnd"/>
            <w:r>
              <w:t xml:space="preserve"> Digital Asset Securities) as well as if the securities themselves of MERJ Depository Interests created over them will trade on MERJ Exchange</w:t>
            </w:r>
            <w:r w:rsidRPr="00B40C35">
              <w:t>;</w:t>
            </w:r>
          </w:p>
          <w:p w14:paraId="3BDEED69" w14:textId="77777777" w:rsidR="00C61580" w:rsidRPr="00B40C35" w:rsidRDefault="00C61580" w:rsidP="00C61580">
            <w:pPr>
              <w:pStyle w:val="NumPara"/>
            </w:pPr>
            <w:r w:rsidRPr="00B40C35">
              <w:t xml:space="preserve">if certificated, the </w:t>
            </w:r>
            <w:proofErr w:type="gramStart"/>
            <w:r w:rsidRPr="00B40C35">
              <w:t>manner in which</w:t>
            </w:r>
            <w:proofErr w:type="gramEnd"/>
            <w:r w:rsidRPr="00B40C35">
              <w:t xml:space="preserve"> they will be certificated as well as whether in registered of bearer form;</w:t>
            </w:r>
          </w:p>
          <w:p w14:paraId="14ED8707" w14:textId="77777777" w:rsidR="00C61580" w:rsidRDefault="00C61580" w:rsidP="00C61580">
            <w:pPr>
              <w:pStyle w:val="NumPara"/>
            </w:pPr>
            <w:r w:rsidRPr="00B40C35">
              <w:t xml:space="preserve">where certificated, a statement must </w:t>
            </w:r>
            <w:proofErr w:type="gramStart"/>
            <w:r w:rsidRPr="00B40C35">
              <w:t>be included</w:t>
            </w:r>
            <w:proofErr w:type="gramEnd"/>
            <w:r w:rsidRPr="00B40C35">
              <w:t xml:space="preserve"> explaining any restrictions in terms of the investors’ ability to demand or obtain individual certificates;</w:t>
            </w:r>
          </w:p>
          <w:p w14:paraId="2E73E8A4" w14:textId="659B6138" w:rsidR="00C61580" w:rsidRDefault="00C61580" w:rsidP="00C61580">
            <w:pPr>
              <w:pStyle w:val="NumPara"/>
            </w:pPr>
            <w:r w:rsidRPr="00B40C35">
              <w:t xml:space="preserve">if </w:t>
            </w:r>
            <w:r>
              <w:t>book-entry or digital</w:t>
            </w:r>
            <w:r w:rsidRPr="00B40C35">
              <w:t xml:space="preserve">, rules on how they may </w:t>
            </w:r>
            <w:proofErr w:type="gramStart"/>
            <w:r w:rsidRPr="00B40C35">
              <w:t>be transferred</w:t>
            </w:r>
            <w:proofErr w:type="gramEnd"/>
            <w:r w:rsidRPr="00B40C35">
              <w:t xml:space="preserve"> via </w:t>
            </w:r>
            <w:r>
              <w:t>MERJ</w:t>
            </w:r>
            <w:r w:rsidRPr="00B40C35">
              <w:t xml:space="preserve"> Exchange, as well as on proof of legal ownership must be disclosed.</w:t>
            </w:r>
          </w:p>
        </w:tc>
      </w:tr>
      <w:tr w:rsidR="00C61580" w14:paraId="19AC4743" w14:textId="77777777" w:rsidTr="00E43282">
        <w:tc>
          <w:tcPr>
            <w:tcW w:w="9304" w:type="dxa"/>
            <w:gridSpan w:val="3"/>
          </w:tcPr>
          <w:p w14:paraId="70C6E782" w14:textId="7FAA34F0" w:rsidR="00C61580" w:rsidRDefault="00C61580" w:rsidP="00C61580">
            <w:pPr>
              <w:pStyle w:val="Heading2"/>
            </w:pPr>
            <w:bookmarkStart w:id="218" w:name="_Toc188891257"/>
            <w:r>
              <w:t xml:space="preserve">l. </w:t>
            </w:r>
            <w:r w:rsidR="00C37C7F">
              <w:t>C</w:t>
            </w:r>
            <w:r>
              <w:t>ustody</w:t>
            </w:r>
            <w:bookmarkEnd w:id="218"/>
          </w:p>
        </w:tc>
      </w:tr>
      <w:tr w:rsidR="00C61580" w14:paraId="05F892B5" w14:textId="77777777" w:rsidTr="00E43282">
        <w:tc>
          <w:tcPr>
            <w:tcW w:w="401" w:type="dxa"/>
            <w:vAlign w:val="center"/>
          </w:tcPr>
          <w:p w14:paraId="01369183" w14:textId="48ED69C4" w:rsidR="00C61580" w:rsidRPr="00A87B59" w:rsidRDefault="00C61580" w:rsidP="00C61580">
            <w:pPr>
              <w:spacing w:after="0"/>
              <w:jc w:val="center"/>
              <w:rPr>
                <w:rFonts w:ascii="Segoe UI Symbol" w:hAnsi="Segoe UI Symbol" w:cs="Segoe UI Symbol"/>
              </w:rPr>
            </w:pPr>
            <w:r w:rsidRPr="00D61402">
              <w:rPr>
                <w:rFonts w:ascii="Segoe UI Symbol" w:hAnsi="Segoe UI Symbol" w:cs="Segoe UI Symbol"/>
              </w:rPr>
              <w:t>☐</w:t>
            </w:r>
          </w:p>
        </w:tc>
        <w:tc>
          <w:tcPr>
            <w:tcW w:w="404" w:type="dxa"/>
            <w:vAlign w:val="center"/>
          </w:tcPr>
          <w:p w14:paraId="2578FC99" w14:textId="4A42A482" w:rsidR="00C61580" w:rsidRPr="00C61580" w:rsidRDefault="00C61580" w:rsidP="00C61580">
            <w:pPr>
              <w:spacing w:after="0"/>
              <w:jc w:val="center"/>
              <w:rPr>
                <w:sz w:val="16"/>
                <w:szCs w:val="16"/>
              </w:rPr>
            </w:pPr>
            <w:r w:rsidRPr="00C61580">
              <w:rPr>
                <w:sz w:val="16"/>
                <w:szCs w:val="16"/>
              </w:rPr>
              <w:t>A</w:t>
            </w:r>
          </w:p>
        </w:tc>
        <w:tc>
          <w:tcPr>
            <w:tcW w:w="8499" w:type="dxa"/>
          </w:tcPr>
          <w:p w14:paraId="2D7F414B" w14:textId="27CA612F" w:rsidR="00C61580" w:rsidRDefault="00C61580" w:rsidP="00C61580">
            <w:pPr>
              <w:spacing w:after="0"/>
            </w:pPr>
            <w:r w:rsidRPr="00C61580">
              <w:t xml:space="preserve">Custody of holdings, stating the principal contractual conditions, the length of the mandate and fee. If these are not yet known, the basic principles governing their selection must </w:t>
            </w:r>
            <w:proofErr w:type="gramStart"/>
            <w:r w:rsidRPr="00C61580">
              <w:t>be given</w:t>
            </w:r>
            <w:proofErr w:type="gramEnd"/>
            <w:r w:rsidRPr="00C61580">
              <w:t>.</w:t>
            </w:r>
          </w:p>
        </w:tc>
      </w:tr>
      <w:tr w:rsidR="00C61580" w14:paraId="25AD63C6" w14:textId="77777777" w:rsidTr="00E43282">
        <w:tc>
          <w:tcPr>
            <w:tcW w:w="9304" w:type="dxa"/>
            <w:gridSpan w:val="3"/>
          </w:tcPr>
          <w:p w14:paraId="398E5DB3" w14:textId="729071E5" w:rsidR="00C61580" w:rsidRDefault="00C61580" w:rsidP="00C61580">
            <w:pPr>
              <w:pStyle w:val="Heading2"/>
            </w:pPr>
            <w:bookmarkStart w:id="219" w:name="_Toc188891258"/>
            <w:r>
              <w:t xml:space="preserve">m. </w:t>
            </w:r>
            <w:r w:rsidR="00C37C7F">
              <w:t>P</w:t>
            </w:r>
            <w:r>
              <w:t>ublication</w:t>
            </w:r>
            <w:bookmarkEnd w:id="219"/>
          </w:p>
        </w:tc>
      </w:tr>
      <w:tr w:rsidR="00C61580" w14:paraId="25BC873A" w14:textId="77777777" w:rsidTr="00E43282">
        <w:tc>
          <w:tcPr>
            <w:tcW w:w="401" w:type="dxa"/>
            <w:vAlign w:val="center"/>
          </w:tcPr>
          <w:p w14:paraId="07D96685" w14:textId="29F7E136" w:rsidR="00C61580" w:rsidRPr="00A87B59" w:rsidRDefault="00C61580" w:rsidP="00C61580">
            <w:pPr>
              <w:spacing w:after="0"/>
              <w:jc w:val="center"/>
              <w:rPr>
                <w:rFonts w:ascii="Segoe UI Symbol" w:hAnsi="Segoe UI Symbol" w:cs="Segoe UI Symbol"/>
              </w:rPr>
            </w:pPr>
            <w:r w:rsidRPr="00D61402">
              <w:rPr>
                <w:rFonts w:ascii="Segoe UI Symbol" w:hAnsi="Segoe UI Symbol" w:cs="Segoe UI Symbol"/>
              </w:rPr>
              <w:t>☐</w:t>
            </w:r>
          </w:p>
        </w:tc>
        <w:tc>
          <w:tcPr>
            <w:tcW w:w="404" w:type="dxa"/>
          </w:tcPr>
          <w:p w14:paraId="3A3EA9A6" w14:textId="77777777" w:rsidR="00C61580" w:rsidRDefault="00C61580" w:rsidP="00C61580">
            <w:pPr>
              <w:spacing w:after="0"/>
            </w:pPr>
          </w:p>
        </w:tc>
        <w:tc>
          <w:tcPr>
            <w:tcW w:w="8499" w:type="dxa"/>
          </w:tcPr>
          <w:p w14:paraId="10FF1B07" w14:textId="3025ECAA" w:rsidR="00C61580" w:rsidRDefault="00C61580" w:rsidP="00C61580">
            <w:pPr>
              <w:spacing w:after="0"/>
            </w:pPr>
            <w:r w:rsidRPr="00B40C35">
              <w:t xml:space="preserve">Information regarding the medium and location where notices regarding the issuer and the listed securities will </w:t>
            </w:r>
            <w:proofErr w:type="gramStart"/>
            <w:r w:rsidRPr="00B40C35">
              <w:t>be published</w:t>
            </w:r>
            <w:proofErr w:type="gramEnd"/>
            <w:r w:rsidRPr="00B40C35">
              <w:t>.</w:t>
            </w:r>
          </w:p>
        </w:tc>
      </w:tr>
      <w:tr w:rsidR="00C61580" w14:paraId="42808DA1" w14:textId="77777777" w:rsidTr="00E43282">
        <w:tc>
          <w:tcPr>
            <w:tcW w:w="9304" w:type="dxa"/>
            <w:gridSpan w:val="3"/>
          </w:tcPr>
          <w:p w14:paraId="2BE670C2" w14:textId="6730BA20" w:rsidR="00C61580" w:rsidRDefault="00C61580" w:rsidP="00C61580">
            <w:pPr>
              <w:pStyle w:val="Heading2"/>
            </w:pPr>
            <w:bookmarkStart w:id="220" w:name="_Toc188891259"/>
            <w:r>
              <w:t xml:space="preserve">n. </w:t>
            </w:r>
            <w:r w:rsidR="00C37C7F">
              <w:t>P</w:t>
            </w:r>
            <w:r>
              <w:t>rice performance of the securities</w:t>
            </w:r>
            <w:bookmarkEnd w:id="220"/>
          </w:p>
        </w:tc>
      </w:tr>
      <w:tr w:rsidR="00C61580" w14:paraId="28399A20" w14:textId="77777777" w:rsidTr="00E43282">
        <w:tc>
          <w:tcPr>
            <w:tcW w:w="401" w:type="dxa"/>
            <w:vAlign w:val="center"/>
          </w:tcPr>
          <w:p w14:paraId="61B39F80" w14:textId="03DC57EF" w:rsidR="00C61580" w:rsidRPr="00A87B59" w:rsidRDefault="00C61580" w:rsidP="00C61580">
            <w:pPr>
              <w:spacing w:after="0"/>
              <w:jc w:val="center"/>
              <w:rPr>
                <w:rFonts w:ascii="Segoe UI Symbol" w:hAnsi="Segoe UI Symbol" w:cs="Segoe UI Symbol"/>
              </w:rPr>
            </w:pPr>
            <w:r w:rsidRPr="00D61402">
              <w:rPr>
                <w:rFonts w:ascii="Segoe UI Symbol" w:hAnsi="Segoe UI Symbol" w:cs="Segoe UI Symbol"/>
              </w:rPr>
              <w:t>☐</w:t>
            </w:r>
          </w:p>
        </w:tc>
        <w:tc>
          <w:tcPr>
            <w:tcW w:w="404" w:type="dxa"/>
          </w:tcPr>
          <w:p w14:paraId="42FAEE55" w14:textId="77777777" w:rsidR="00C61580" w:rsidRDefault="00C61580" w:rsidP="00C61580">
            <w:pPr>
              <w:spacing w:after="0"/>
            </w:pPr>
          </w:p>
        </w:tc>
        <w:tc>
          <w:tcPr>
            <w:tcW w:w="8499" w:type="dxa"/>
          </w:tcPr>
          <w:p w14:paraId="2F95FDE2" w14:textId="01C8A648" w:rsidR="00C61580" w:rsidRDefault="00C61580" w:rsidP="00C61580">
            <w:pPr>
              <w:spacing w:after="0"/>
            </w:pPr>
            <w:r w:rsidRPr="00B40C35">
              <w:t xml:space="preserve">If available, include basic information about </w:t>
            </w:r>
            <w:proofErr w:type="gramStart"/>
            <w:r w:rsidRPr="00B40C35">
              <w:t>the price</w:t>
            </w:r>
            <w:proofErr w:type="gramEnd"/>
            <w:r w:rsidRPr="00B40C35">
              <w:t xml:space="preserve"> performance of the securities to be listed for the previous five years if available or a minimum of three years including at least the highest and lowest price for the year and the opening and closing price for each year</w:t>
            </w:r>
            <w:proofErr w:type="gramStart"/>
            <w:r w:rsidRPr="00B40C35">
              <w:t xml:space="preserve">.  </w:t>
            </w:r>
            <w:proofErr w:type="gramEnd"/>
            <w:r w:rsidRPr="00B40C35">
              <w:t xml:space="preserve">The high and low market prices for each quarter over the most recent two </w:t>
            </w:r>
            <w:proofErr w:type="gramStart"/>
            <w:r w:rsidRPr="00B40C35">
              <w:t>financial years</w:t>
            </w:r>
            <w:proofErr w:type="gramEnd"/>
            <w:r w:rsidRPr="00B40C35">
              <w:t xml:space="preserve"> and for each month over the most recent six months.</w:t>
            </w:r>
          </w:p>
        </w:tc>
      </w:tr>
      <w:tr w:rsidR="00C61580" w14:paraId="1C4B2FA6" w14:textId="77777777" w:rsidTr="00E43282">
        <w:tc>
          <w:tcPr>
            <w:tcW w:w="9304" w:type="dxa"/>
            <w:gridSpan w:val="3"/>
          </w:tcPr>
          <w:p w14:paraId="6F72A5AF" w14:textId="53C4BFF6" w:rsidR="00C61580" w:rsidRDefault="00C61580" w:rsidP="00C61580">
            <w:pPr>
              <w:pStyle w:val="Heading2"/>
            </w:pPr>
            <w:bookmarkStart w:id="221" w:name="_Toc188891260"/>
            <w:r>
              <w:t xml:space="preserve">o. </w:t>
            </w:r>
            <w:r w:rsidR="00C37C7F">
              <w:t>S</w:t>
            </w:r>
            <w:r>
              <w:t xml:space="preserve">ecurities number and </w:t>
            </w:r>
            <w:proofErr w:type="spellStart"/>
            <w:r>
              <w:t>isin</w:t>
            </w:r>
            <w:bookmarkEnd w:id="221"/>
            <w:proofErr w:type="spellEnd"/>
          </w:p>
        </w:tc>
      </w:tr>
      <w:tr w:rsidR="00C61580" w14:paraId="2FC900BC" w14:textId="77777777" w:rsidTr="00E43282">
        <w:tc>
          <w:tcPr>
            <w:tcW w:w="401" w:type="dxa"/>
            <w:vAlign w:val="center"/>
          </w:tcPr>
          <w:p w14:paraId="0B1EFB27" w14:textId="1FA8B5E3" w:rsidR="00C61580" w:rsidRPr="00A87B59" w:rsidRDefault="00C61580" w:rsidP="00C61580">
            <w:pPr>
              <w:spacing w:after="0"/>
              <w:jc w:val="center"/>
              <w:rPr>
                <w:rFonts w:ascii="Segoe UI Symbol" w:hAnsi="Segoe UI Symbol" w:cs="Segoe UI Symbol"/>
              </w:rPr>
            </w:pPr>
            <w:r w:rsidRPr="00D61402">
              <w:rPr>
                <w:rFonts w:ascii="Segoe UI Symbol" w:hAnsi="Segoe UI Symbol" w:cs="Segoe UI Symbol"/>
              </w:rPr>
              <w:t>☐</w:t>
            </w:r>
          </w:p>
        </w:tc>
        <w:tc>
          <w:tcPr>
            <w:tcW w:w="404" w:type="dxa"/>
          </w:tcPr>
          <w:p w14:paraId="3E95B027" w14:textId="77777777" w:rsidR="00C61580" w:rsidRDefault="00C61580" w:rsidP="00C61580">
            <w:pPr>
              <w:spacing w:after="0"/>
            </w:pPr>
          </w:p>
        </w:tc>
        <w:tc>
          <w:tcPr>
            <w:tcW w:w="8499" w:type="dxa"/>
          </w:tcPr>
          <w:p w14:paraId="0F93AFB9" w14:textId="59D9A22E" w:rsidR="00C61580" w:rsidRDefault="00C61580" w:rsidP="00C61580">
            <w:pPr>
              <w:spacing w:after="0"/>
            </w:pPr>
            <w:r>
              <w:t xml:space="preserve">Security number (if applicable) and </w:t>
            </w:r>
            <w:r w:rsidRPr="00B40C35">
              <w:t>ISIN of the securities.</w:t>
            </w:r>
          </w:p>
        </w:tc>
      </w:tr>
      <w:tr w:rsidR="00C61580" w14:paraId="3A8EA6FB" w14:textId="77777777" w:rsidTr="00E43282">
        <w:tc>
          <w:tcPr>
            <w:tcW w:w="9304" w:type="dxa"/>
            <w:gridSpan w:val="3"/>
          </w:tcPr>
          <w:p w14:paraId="07CF6627" w14:textId="66F5FBF7" w:rsidR="00C61580" w:rsidRDefault="00C61580" w:rsidP="00C61580">
            <w:pPr>
              <w:pStyle w:val="Heading2"/>
            </w:pPr>
            <w:bookmarkStart w:id="222" w:name="_Toc188891261"/>
            <w:r>
              <w:t xml:space="preserve">p. </w:t>
            </w:r>
            <w:r w:rsidR="00C37C7F">
              <w:t>R</w:t>
            </w:r>
            <w:r>
              <w:t>epresentative</w:t>
            </w:r>
            <w:bookmarkEnd w:id="222"/>
          </w:p>
        </w:tc>
      </w:tr>
      <w:tr w:rsidR="00C61580" w14:paraId="1972EF55" w14:textId="77777777" w:rsidTr="00E43282">
        <w:tc>
          <w:tcPr>
            <w:tcW w:w="401" w:type="dxa"/>
            <w:vAlign w:val="center"/>
          </w:tcPr>
          <w:p w14:paraId="6986E115" w14:textId="44E0B2FC" w:rsidR="00C61580" w:rsidRPr="00A87B59" w:rsidRDefault="00C61580" w:rsidP="00C61580">
            <w:pPr>
              <w:spacing w:after="0"/>
              <w:jc w:val="center"/>
              <w:rPr>
                <w:rFonts w:ascii="Segoe UI Symbol" w:hAnsi="Segoe UI Symbol" w:cs="Segoe UI Symbol"/>
              </w:rPr>
            </w:pPr>
            <w:r w:rsidRPr="00D61402">
              <w:rPr>
                <w:rFonts w:ascii="Segoe UI Symbol" w:hAnsi="Segoe UI Symbol" w:cs="Segoe UI Symbol"/>
              </w:rPr>
              <w:t>☐</w:t>
            </w:r>
          </w:p>
        </w:tc>
        <w:tc>
          <w:tcPr>
            <w:tcW w:w="404" w:type="dxa"/>
          </w:tcPr>
          <w:p w14:paraId="7675E41A" w14:textId="77777777" w:rsidR="00C61580" w:rsidRDefault="00C61580" w:rsidP="00C61580">
            <w:pPr>
              <w:spacing w:after="0"/>
            </w:pPr>
          </w:p>
        </w:tc>
        <w:tc>
          <w:tcPr>
            <w:tcW w:w="8499" w:type="dxa"/>
          </w:tcPr>
          <w:p w14:paraId="23BCB4DB" w14:textId="00B4D69B" w:rsidR="00C61580" w:rsidRDefault="00C61580" w:rsidP="00C61580">
            <w:pPr>
              <w:spacing w:after="0"/>
            </w:pPr>
            <w:r w:rsidRPr="00C61580">
              <w:t xml:space="preserve">Information on any </w:t>
            </w:r>
            <w:r w:rsidR="00C37C7F" w:rsidRPr="00C61580">
              <w:t>recognized</w:t>
            </w:r>
            <w:r w:rsidRPr="00C61580">
              <w:t xml:space="preserve"> representative pursuant to </w:t>
            </w:r>
            <w:r>
              <w:t>LR 41.</w:t>
            </w:r>
          </w:p>
        </w:tc>
      </w:tr>
    </w:tbl>
    <w:p w14:paraId="2A3E1B0D" w14:textId="77777777" w:rsidR="00087067" w:rsidRDefault="00087067" w:rsidP="00087067">
      <w:pPr>
        <w:spacing w:after="0"/>
      </w:pPr>
    </w:p>
    <w:p w14:paraId="0F6D7A9C" w14:textId="77777777" w:rsidR="0053570B" w:rsidRPr="00590ED8" w:rsidRDefault="0053570B" w:rsidP="00590ED8">
      <w:pPr>
        <w:pStyle w:val="Heading1"/>
      </w:pPr>
      <w:bookmarkStart w:id="223" w:name="_Toc448489055"/>
      <w:bookmarkStart w:id="224" w:name="_Toc188891262"/>
      <w:r w:rsidRPr="00590ED8">
        <w:t>RESPONSIBILITY FOR THE LISTING PARTICULARS</w:t>
      </w:r>
      <w:bookmarkEnd w:id="223"/>
      <w:bookmarkEnd w:id="224"/>
      <w:r w:rsidRPr="00590ED8">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
        <w:gridCol w:w="404"/>
        <w:gridCol w:w="8499"/>
      </w:tblGrid>
      <w:tr w:rsidR="00C61580" w14:paraId="2E2A69EA" w14:textId="77777777" w:rsidTr="00E43282">
        <w:tc>
          <w:tcPr>
            <w:tcW w:w="401" w:type="dxa"/>
            <w:vAlign w:val="center"/>
          </w:tcPr>
          <w:p w14:paraId="730D103A" w14:textId="77777777" w:rsidR="00C61580" w:rsidRPr="00A87B59" w:rsidRDefault="00C61580" w:rsidP="00F769F9">
            <w:pPr>
              <w:spacing w:after="0"/>
              <w:jc w:val="center"/>
              <w:rPr>
                <w:rFonts w:ascii="Segoe UI Symbol" w:hAnsi="Segoe UI Symbol" w:cs="Segoe UI Symbol"/>
              </w:rPr>
            </w:pPr>
            <w:r w:rsidRPr="00D61402">
              <w:rPr>
                <w:rFonts w:ascii="Segoe UI Symbol" w:hAnsi="Segoe UI Symbol" w:cs="Segoe UI Symbol"/>
              </w:rPr>
              <w:t>☐</w:t>
            </w:r>
          </w:p>
        </w:tc>
        <w:tc>
          <w:tcPr>
            <w:tcW w:w="404" w:type="dxa"/>
          </w:tcPr>
          <w:p w14:paraId="57346925" w14:textId="77777777" w:rsidR="00C61580" w:rsidRDefault="00C61580" w:rsidP="00F769F9">
            <w:pPr>
              <w:spacing w:after="0"/>
            </w:pPr>
          </w:p>
        </w:tc>
        <w:tc>
          <w:tcPr>
            <w:tcW w:w="8499" w:type="dxa"/>
          </w:tcPr>
          <w:p w14:paraId="30B34A4F" w14:textId="77777777" w:rsidR="00C37C7F" w:rsidRPr="00B40C35" w:rsidRDefault="00C37C7F" w:rsidP="00C37C7F">
            <w:r w:rsidRPr="00B40C35">
              <w:t>For each person (whether an individual or a company) responsible for the whole or any specific part of the content of the Listing Particulars, provide the following:</w:t>
            </w:r>
          </w:p>
          <w:p w14:paraId="6936770A" w14:textId="77777777" w:rsidR="00C37C7F" w:rsidRPr="00B40C35" w:rsidRDefault="00C37C7F" w:rsidP="00C37C7F">
            <w:pPr>
              <w:pStyle w:val="NumPara"/>
              <w:numPr>
                <w:ilvl w:val="0"/>
                <w:numId w:val="174"/>
              </w:numPr>
            </w:pPr>
            <w:r w:rsidRPr="00B40C35">
              <w:t xml:space="preserve">name and position of each person (include the company name and registered office if a company); </w:t>
            </w:r>
          </w:p>
          <w:p w14:paraId="10B295D3" w14:textId="69819944" w:rsidR="00C37C7F" w:rsidRPr="00C37C7F" w:rsidRDefault="00C37C7F" w:rsidP="00C37C7F">
            <w:pPr>
              <w:pStyle w:val="ListParagraph"/>
              <w:numPr>
                <w:ilvl w:val="0"/>
                <w:numId w:val="174"/>
              </w:numPr>
              <w:spacing w:after="0"/>
              <w:rPr>
                <w:szCs w:val="20"/>
              </w:rPr>
            </w:pPr>
            <w:r w:rsidRPr="00B40C35">
              <w:t xml:space="preserve">a declaration from each person that the information is correct to the best of his/her/its knowledge and that no material facts or circumstances have </w:t>
            </w:r>
            <w:proofErr w:type="gramStart"/>
            <w:r w:rsidRPr="00B40C35">
              <w:t>been omitted</w:t>
            </w:r>
            <w:proofErr w:type="gramEnd"/>
            <w:r w:rsidRPr="00B40C35">
              <w:t>.</w:t>
            </w:r>
          </w:p>
        </w:tc>
      </w:tr>
    </w:tbl>
    <w:p w14:paraId="07D2EC5D" w14:textId="2B2CCAC2" w:rsidR="005C132E" w:rsidRDefault="005C132E" w:rsidP="00C61580"/>
    <w:p w14:paraId="04C2F0BA" w14:textId="77777777" w:rsidR="00C61580" w:rsidRPr="002537EC" w:rsidRDefault="00C61580" w:rsidP="00C61580"/>
    <w:sectPr w:rsidR="00C61580" w:rsidRPr="002537EC" w:rsidSect="0067084D">
      <w:pgSz w:w="11906" w:h="16838" w:code="9"/>
      <w:pgMar w:top="1440" w:right="1152" w:bottom="720" w:left="144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6F64C" w14:textId="77777777" w:rsidR="00C43DF6" w:rsidRDefault="00C43DF6" w:rsidP="00590ED8">
      <w:r>
        <w:separator/>
      </w:r>
    </w:p>
  </w:endnote>
  <w:endnote w:type="continuationSeparator" w:id="0">
    <w:p w14:paraId="0E700EBE" w14:textId="77777777" w:rsidR="00C43DF6" w:rsidRDefault="00C43DF6" w:rsidP="00590ED8">
      <w:r>
        <w:continuationSeparator/>
      </w:r>
    </w:p>
  </w:endnote>
  <w:endnote w:type="continuationNotice" w:id="1">
    <w:p w14:paraId="1B635258" w14:textId="77777777" w:rsidR="00C43DF6" w:rsidRDefault="00C43DF6" w:rsidP="00590E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rdita">
    <w:panose1 w:val="00000000000000000000"/>
    <w:charset w:val="00"/>
    <w:family w:val="modern"/>
    <w:notTrueType/>
    <w:pitch w:val="variable"/>
    <w:sig w:usb0="A10002EF" w:usb1="5000E0FA" w:usb2="00000000" w:usb3="00000000" w:csb0="0000019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Frutiger-Ligh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758603"/>
      <w:docPartObj>
        <w:docPartGallery w:val="Page Numbers (Bottom of Page)"/>
        <w:docPartUnique/>
      </w:docPartObj>
    </w:sdtPr>
    <w:sdtEndPr>
      <w:rPr>
        <w:noProof/>
      </w:rPr>
    </w:sdtEndPr>
    <w:sdtContent>
      <w:p w14:paraId="3529AED9" w14:textId="0EB7879E" w:rsidR="00295006" w:rsidRDefault="002950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1A78D2" w14:textId="3CCA5F4A" w:rsidR="00652AEB" w:rsidRPr="003A7C0B" w:rsidRDefault="00652AEB" w:rsidP="0059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E7E89" w14:textId="77777777" w:rsidR="00C43DF6" w:rsidRDefault="00C43DF6" w:rsidP="00590ED8">
      <w:r>
        <w:separator/>
      </w:r>
    </w:p>
  </w:footnote>
  <w:footnote w:type="continuationSeparator" w:id="0">
    <w:p w14:paraId="03C7DFEF" w14:textId="77777777" w:rsidR="00C43DF6" w:rsidRDefault="00C43DF6" w:rsidP="00590ED8">
      <w:r>
        <w:continuationSeparator/>
      </w:r>
    </w:p>
  </w:footnote>
  <w:footnote w:type="continuationNotice" w:id="1">
    <w:p w14:paraId="18AA9D98" w14:textId="77777777" w:rsidR="00C43DF6" w:rsidRDefault="00C43DF6" w:rsidP="00590E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9AD1" w14:textId="77777777" w:rsidR="00652AEB" w:rsidRDefault="00652AEB" w:rsidP="00590ED8">
    <w:pPr>
      <w:pStyle w:val="Header"/>
    </w:pPr>
    <w:r w:rsidRPr="00A752D5">
      <w:t>Additional Rules Exchange Traded Products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795F" w14:textId="3ABB574F" w:rsidR="00652AEB" w:rsidRPr="0066034E" w:rsidRDefault="006F4E30" w:rsidP="00296886">
    <w:pPr>
      <w:pStyle w:val="Header"/>
      <w:jc w:val="right"/>
    </w:pPr>
    <w:r w:rsidRPr="006F4E30">
      <w:t xml:space="preserve">Listing Particulars Scheme </w:t>
    </w:r>
    <w:r w:rsidR="005C0175">
      <w:t>–</w:t>
    </w:r>
    <w:r w:rsidRPr="006F4E30">
      <w:t xml:space="preserve"> </w:t>
    </w:r>
    <w:r w:rsidR="005C0175">
      <w:t>Investment Entities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70E9E32"/>
    <w:lvl w:ilvl="0">
      <w:start w:val="1"/>
      <w:numFmt w:val="decimal"/>
      <w:pStyle w:val="ListNumberTable"/>
      <w:lvlText w:val="%1."/>
      <w:lvlJc w:val="left"/>
      <w:pPr>
        <w:tabs>
          <w:tab w:val="num" w:pos="643"/>
        </w:tabs>
        <w:ind w:left="643" w:hanging="360"/>
      </w:pPr>
      <w:rPr>
        <w:rFonts w:cs="Times New Roman"/>
      </w:rPr>
    </w:lvl>
  </w:abstractNum>
  <w:abstractNum w:abstractNumId="1" w15:restartNumberingAfterBreak="0">
    <w:nsid w:val="02AC3009"/>
    <w:multiLevelType w:val="singleLevel"/>
    <w:tmpl w:val="EEACE46A"/>
    <w:lvl w:ilvl="0">
      <w:start w:val="1"/>
      <w:numFmt w:val="bullet"/>
      <w:pStyle w:val="ListBullet3"/>
      <w:lvlText w:val=""/>
      <w:lvlJc w:val="left"/>
      <w:pPr>
        <w:tabs>
          <w:tab w:val="num" w:pos="3404"/>
        </w:tabs>
        <w:ind w:left="3404" w:hanging="851"/>
      </w:pPr>
      <w:rPr>
        <w:rFonts w:ascii="Symbol" w:hAnsi="Symbol" w:hint="default"/>
        <w:b w:val="0"/>
        <w:i w:val="0"/>
        <w:sz w:val="16"/>
      </w:rPr>
    </w:lvl>
  </w:abstractNum>
  <w:abstractNum w:abstractNumId="2" w15:restartNumberingAfterBreak="0">
    <w:nsid w:val="09216FAA"/>
    <w:multiLevelType w:val="hybridMultilevel"/>
    <w:tmpl w:val="F64A0E1C"/>
    <w:lvl w:ilvl="0" w:tplc="C324D23C">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 w15:restartNumberingAfterBreak="0">
    <w:nsid w:val="095F384F"/>
    <w:multiLevelType w:val="hybridMultilevel"/>
    <w:tmpl w:val="BC14E7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979BB"/>
    <w:multiLevelType w:val="hybridMultilevel"/>
    <w:tmpl w:val="91D4D62E"/>
    <w:lvl w:ilvl="0" w:tplc="342A88FC">
      <w:start w:val="1"/>
      <w:numFmt w:val="decimal"/>
      <w:lvlText w:val="%1."/>
      <w:lvlJc w:val="left"/>
      <w:pPr>
        <w:ind w:left="360" w:hanging="360"/>
      </w:pPr>
      <w:rPr>
        <w:rFonts w:ascii="Arial" w:eastAsiaTheme="minorEastAsia"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8137E3"/>
    <w:multiLevelType w:val="hybridMultilevel"/>
    <w:tmpl w:val="868406CA"/>
    <w:lvl w:ilvl="0" w:tplc="FFFFFFFF">
      <w:start w:val="1"/>
      <w:numFmt w:val="decimal"/>
      <w:lvlText w:val="%1."/>
      <w:lvlJc w:val="left"/>
      <w:pPr>
        <w:ind w:left="720" w:hanging="720"/>
      </w:pPr>
      <w:rPr>
        <w:rFonts w:ascii="Gordita" w:hAnsi="Gordit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BC5BEC"/>
    <w:multiLevelType w:val="multilevel"/>
    <w:tmpl w:val="8D6AA2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E3362B"/>
    <w:multiLevelType w:val="hybridMultilevel"/>
    <w:tmpl w:val="9BAE0B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55FB1"/>
    <w:multiLevelType w:val="hybridMultilevel"/>
    <w:tmpl w:val="11485E52"/>
    <w:lvl w:ilvl="0" w:tplc="3D92610C">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9" w15:restartNumberingAfterBreak="0">
    <w:nsid w:val="0E504C77"/>
    <w:multiLevelType w:val="hybridMultilevel"/>
    <w:tmpl w:val="DC207052"/>
    <w:lvl w:ilvl="0" w:tplc="FFFFFFFF">
      <w:start w:val="1"/>
      <w:numFmt w:val="decimal"/>
      <w:lvlText w:val="%1."/>
      <w:lvlJc w:val="left"/>
      <w:pPr>
        <w:ind w:left="720" w:hanging="720"/>
      </w:pPr>
      <w:rPr>
        <w:rFonts w:ascii="Gordita" w:hAnsi="Gordit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E20A8D"/>
    <w:multiLevelType w:val="multilevel"/>
    <w:tmpl w:val="75DACA82"/>
    <w:lvl w:ilvl="0">
      <w:start w:val="2"/>
      <w:numFmt w:val="decimal"/>
      <w:lvlText w:val="%1."/>
      <w:lvlJc w:val="left"/>
      <w:pPr>
        <w:ind w:left="360" w:hanging="360"/>
      </w:pPr>
      <w:rPr>
        <w:rFonts w:hint="default"/>
        <w:sz w:val="18"/>
        <w:szCs w:val="18"/>
      </w:rPr>
    </w:lvl>
    <w:lvl w:ilvl="1">
      <w:start w:val="1"/>
      <w:numFmt w:val="decimal"/>
      <w:isLgl/>
      <w:lvlText w:val="%1.%2"/>
      <w:lvlJc w:val="left"/>
      <w:pPr>
        <w:ind w:left="720" w:hanging="360"/>
      </w:pPr>
      <w:rPr>
        <w:rFonts w:hint="default"/>
        <w:i w:val="0"/>
        <w:iCs/>
        <w:sz w:val="18"/>
      </w:rPr>
    </w:lvl>
    <w:lvl w:ilvl="2">
      <w:start w:val="1"/>
      <w:numFmt w:val="decimal"/>
      <w:isLgl/>
      <w:lvlText w:val="%1.%2.%3"/>
      <w:lvlJc w:val="left"/>
      <w:pPr>
        <w:ind w:left="1440" w:hanging="720"/>
      </w:pPr>
      <w:rPr>
        <w:rFonts w:hint="default"/>
        <w:sz w:val="18"/>
      </w:rPr>
    </w:lvl>
    <w:lvl w:ilvl="3">
      <w:start w:val="1"/>
      <w:numFmt w:val="decimal"/>
      <w:isLgl/>
      <w:lvlText w:val="%1.%2.%3.%4"/>
      <w:lvlJc w:val="left"/>
      <w:pPr>
        <w:ind w:left="1800" w:hanging="720"/>
      </w:pPr>
      <w:rPr>
        <w:rFonts w:hint="default"/>
        <w:sz w:val="18"/>
      </w:rPr>
    </w:lvl>
    <w:lvl w:ilvl="4">
      <w:start w:val="1"/>
      <w:numFmt w:val="decimal"/>
      <w:isLgl/>
      <w:lvlText w:val="%1.%2.%3.%4.%5"/>
      <w:lvlJc w:val="left"/>
      <w:pPr>
        <w:ind w:left="2520" w:hanging="1080"/>
      </w:pPr>
      <w:rPr>
        <w:rFonts w:hint="default"/>
        <w:sz w:val="18"/>
      </w:rPr>
    </w:lvl>
    <w:lvl w:ilvl="5">
      <w:start w:val="1"/>
      <w:numFmt w:val="decimal"/>
      <w:isLgl/>
      <w:lvlText w:val="%1.%2.%3.%4.%5.%6"/>
      <w:lvlJc w:val="left"/>
      <w:pPr>
        <w:ind w:left="2880" w:hanging="1080"/>
      </w:pPr>
      <w:rPr>
        <w:rFonts w:hint="default"/>
        <w:sz w:val="18"/>
      </w:rPr>
    </w:lvl>
    <w:lvl w:ilvl="6">
      <w:start w:val="1"/>
      <w:numFmt w:val="decimal"/>
      <w:isLgl/>
      <w:lvlText w:val="%1.%2.%3.%4.%5.%6.%7"/>
      <w:lvlJc w:val="left"/>
      <w:pPr>
        <w:ind w:left="3600" w:hanging="1440"/>
      </w:pPr>
      <w:rPr>
        <w:rFonts w:hint="default"/>
        <w:sz w:val="18"/>
      </w:rPr>
    </w:lvl>
    <w:lvl w:ilvl="7">
      <w:start w:val="1"/>
      <w:numFmt w:val="decimal"/>
      <w:isLgl/>
      <w:lvlText w:val="%1.%2.%3.%4.%5.%6.%7.%8"/>
      <w:lvlJc w:val="left"/>
      <w:pPr>
        <w:ind w:left="3960" w:hanging="1440"/>
      </w:pPr>
      <w:rPr>
        <w:rFonts w:hint="default"/>
        <w:sz w:val="18"/>
      </w:rPr>
    </w:lvl>
    <w:lvl w:ilvl="8">
      <w:start w:val="1"/>
      <w:numFmt w:val="decimal"/>
      <w:isLgl/>
      <w:lvlText w:val="%1.%2.%3.%4.%5.%6.%7.%8.%9"/>
      <w:lvlJc w:val="left"/>
      <w:pPr>
        <w:ind w:left="4680" w:hanging="1800"/>
      </w:pPr>
      <w:rPr>
        <w:rFonts w:hint="default"/>
        <w:sz w:val="18"/>
      </w:rPr>
    </w:lvl>
  </w:abstractNum>
  <w:abstractNum w:abstractNumId="11" w15:restartNumberingAfterBreak="0">
    <w:nsid w:val="18703D6D"/>
    <w:multiLevelType w:val="multilevel"/>
    <w:tmpl w:val="49B65770"/>
    <w:lvl w:ilvl="0">
      <w:start w:val="1"/>
      <w:numFmt w:val="upperRoman"/>
      <w:pStyle w:val="Heading1"/>
      <w:lvlText w:val="%1."/>
      <w:lvlJc w:val="left"/>
      <w:pPr>
        <w:ind w:left="432" w:hanging="432"/>
      </w:pPr>
      <w:rPr>
        <w:rFonts w:hint="default"/>
        <w:b/>
        <w:bCs w:val="0"/>
        <w:i w:val="0"/>
        <w:sz w:val="28"/>
      </w:rPr>
    </w:lvl>
    <w:lvl w:ilvl="1">
      <w:start w:val="1"/>
      <w:numFmt w:val="upperLetter"/>
      <w:lvlText w:val="%2."/>
      <w:lvlJc w:val="left"/>
      <w:pPr>
        <w:ind w:left="576" w:hanging="576"/>
      </w:pPr>
      <w:rPr>
        <w:rFonts w:ascii="Gordita" w:hAnsi="Gordita" w:hint="default"/>
        <w:b/>
        <w:sz w:val="24"/>
        <w:szCs w:val="24"/>
      </w:rPr>
    </w:lvl>
    <w:lvl w:ilvl="2">
      <w:start w:val="1"/>
      <w:numFmt w:val="decimal"/>
      <w:lvlText w:val="%3."/>
      <w:lvlJc w:val="left"/>
      <w:pPr>
        <w:ind w:left="576" w:hanging="576"/>
      </w:pPr>
      <w:rPr>
        <w:rFonts w:hint="default"/>
        <w:i w:val="0"/>
      </w:rPr>
    </w:lvl>
    <w:lvl w:ilvl="3">
      <w:start w:val="1"/>
      <w:numFmt w:val="decimal"/>
      <w:lvlText w:val="%1.%2.%3.%4"/>
      <w:lvlJc w:val="left"/>
      <w:pPr>
        <w:ind w:left="864" w:hanging="864"/>
      </w:pPr>
      <w:rPr>
        <w:rFonts w:ascii="Gordita" w:hAnsi="Gordita" w:hint="default"/>
        <w:b/>
        <w:i w:val="0"/>
        <w:color w:val="auto"/>
        <w:sz w:val="22"/>
      </w:rPr>
    </w:lvl>
    <w:lvl w:ilvl="4">
      <w:start w:val="1"/>
      <w:numFmt w:val="decimal"/>
      <w:pStyle w:val="Heading5"/>
      <w:lvlText w:val="%1.%2.%3.%4.%5"/>
      <w:lvlJc w:val="left"/>
      <w:pPr>
        <w:ind w:left="1008" w:hanging="1008"/>
      </w:pPr>
      <w:rPr>
        <w:rFonts w:hint="default"/>
        <w:b/>
        <w:i w:val="0"/>
        <w:vanish w:val="0"/>
        <w:sz w:val="20"/>
      </w:rPr>
    </w:lvl>
    <w:lvl w:ilvl="5">
      <w:start w:val="1"/>
      <w:numFmt w:val="decimal"/>
      <w:pStyle w:val="Heading6"/>
      <w:lvlText w:val="%1.%2.%3.%4.%5.%6"/>
      <w:lvlJc w:val="left"/>
      <w:pPr>
        <w:ind w:left="1152" w:hanging="1152"/>
      </w:pPr>
      <w:rPr>
        <w:rFonts w:hint="default"/>
        <w:sz w:val="20"/>
      </w:rPr>
    </w:lvl>
    <w:lvl w:ilvl="6">
      <w:start w:val="1"/>
      <w:numFmt w:val="decimal"/>
      <w:pStyle w:val="Heading7"/>
      <w:lvlText w:val="%1.%2.%3.%4.%5.%6.%7"/>
      <w:lvlJc w:val="left"/>
      <w:pPr>
        <w:ind w:left="1296" w:hanging="1296"/>
      </w:pPr>
      <w:rPr>
        <w:rFonts w:hint="default"/>
        <w:b/>
        <w:sz w:val="20"/>
      </w:rPr>
    </w:lvl>
    <w:lvl w:ilvl="7">
      <w:start w:val="1"/>
      <w:numFmt w:val="decimal"/>
      <w:pStyle w:val="Heading8"/>
      <w:lvlText w:val="%1.%2.%3.%4.%5.%6.%7.%8"/>
      <w:lvlJc w:val="left"/>
      <w:pPr>
        <w:ind w:left="1440" w:hanging="1440"/>
      </w:pPr>
      <w:rPr>
        <w:rFonts w:hint="default"/>
        <w:b w:val="0"/>
        <w:sz w:val="20"/>
      </w:rPr>
    </w:lvl>
    <w:lvl w:ilvl="8">
      <w:start w:val="1"/>
      <w:numFmt w:val="decimal"/>
      <w:pStyle w:val="Heading9"/>
      <w:lvlText w:val="%1.%2.%3.%4.%5.%6.%7.%8.%9"/>
      <w:lvlJc w:val="left"/>
      <w:pPr>
        <w:ind w:left="1584" w:hanging="1584"/>
      </w:pPr>
      <w:rPr>
        <w:rFonts w:hint="default"/>
      </w:rPr>
    </w:lvl>
  </w:abstractNum>
  <w:abstractNum w:abstractNumId="12" w15:restartNumberingAfterBreak="0">
    <w:nsid w:val="18FB0D59"/>
    <w:multiLevelType w:val="multilevel"/>
    <w:tmpl w:val="5F6E5FD6"/>
    <w:lvl w:ilvl="0">
      <w:start w:val="1"/>
      <w:numFmt w:val="decimal"/>
      <w:lvlText w:val="%1."/>
      <w:lvlJc w:val="left"/>
      <w:pPr>
        <w:ind w:left="360" w:hanging="360"/>
      </w:pPr>
      <w:rPr>
        <w:rFonts w:hint="default"/>
        <w:sz w:val="18"/>
        <w:szCs w:val="18"/>
      </w:rPr>
    </w:lvl>
    <w:lvl w:ilvl="1">
      <w:start w:val="1"/>
      <w:numFmt w:val="decimal"/>
      <w:isLgl/>
      <w:lvlText w:val="%1.%2"/>
      <w:lvlJc w:val="left"/>
      <w:pPr>
        <w:ind w:left="720" w:hanging="360"/>
      </w:pPr>
      <w:rPr>
        <w:rFonts w:hint="default"/>
        <w:sz w:val="18"/>
      </w:rPr>
    </w:lvl>
    <w:lvl w:ilvl="2">
      <w:start w:val="1"/>
      <w:numFmt w:val="decimal"/>
      <w:isLgl/>
      <w:lvlText w:val="%1.%2.%3"/>
      <w:lvlJc w:val="left"/>
      <w:pPr>
        <w:ind w:left="1440" w:hanging="720"/>
      </w:pPr>
      <w:rPr>
        <w:rFonts w:hint="default"/>
        <w:sz w:val="18"/>
      </w:rPr>
    </w:lvl>
    <w:lvl w:ilvl="3">
      <w:start w:val="1"/>
      <w:numFmt w:val="decimal"/>
      <w:isLgl/>
      <w:lvlText w:val="%1.%2.%3.%4"/>
      <w:lvlJc w:val="left"/>
      <w:pPr>
        <w:ind w:left="1800" w:hanging="720"/>
      </w:pPr>
      <w:rPr>
        <w:rFonts w:hint="default"/>
        <w:sz w:val="18"/>
      </w:rPr>
    </w:lvl>
    <w:lvl w:ilvl="4">
      <w:start w:val="1"/>
      <w:numFmt w:val="decimal"/>
      <w:isLgl/>
      <w:lvlText w:val="%1.%2.%3.%4.%5"/>
      <w:lvlJc w:val="left"/>
      <w:pPr>
        <w:ind w:left="2520" w:hanging="1080"/>
      </w:pPr>
      <w:rPr>
        <w:rFonts w:hint="default"/>
        <w:sz w:val="18"/>
      </w:rPr>
    </w:lvl>
    <w:lvl w:ilvl="5">
      <w:start w:val="1"/>
      <w:numFmt w:val="decimal"/>
      <w:isLgl/>
      <w:lvlText w:val="%1.%2.%3.%4.%5.%6"/>
      <w:lvlJc w:val="left"/>
      <w:pPr>
        <w:ind w:left="2880" w:hanging="1080"/>
      </w:pPr>
      <w:rPr>
        <w:rFonts w:hint="default"/>
        <w:sz w:val="18"/>
      </w:rPr>
    </w:lvl>
    <w:lvl w:ilvl="6">
      <w:start w:val="1"/>
      <w:numFmt w:val="decimal"/>
      <w:isLgl/>
      <w:lvlText w:val="%1.%2.%3.%4.%5.%6.%7"/>
      <w:lvlJc w:val="left"/>
      <w:pPr>
        <w:ind w:left="3600" w:hanging="1440"/>
      </w:pPr>
      <w:rPr>
        <w:rFonts w:hint="default"/>
        <w:sz w:val="18"/>
      </w:rPr>
    </w:lvl>
    <w:lvl w:ilvl="7">
      <w:start w:val="1"/>
      <w:numFmt w:val="decimal"/>
      <w:isLgl/>
      <w:lvlText w:val="%1.%2.%3.%4.%5.%6.%7.%8"/>
      <w:lvlJc w:val="left"/>
      <w:pPr>
        <w:ind w:left="3960" w:hanging="1440"/>
      </w:pPr>
      <w:rPr>
        <w:rFonts w:hint="default"/>
        <w:sz w:val="18"/>
      </w:rPr>
    </w:lvl>
    <w:lvl w:ilvl="8">
      <w:start w:val="1"/>
      <w:numFmt w:val="decimal"/>
      <w:isLgl/>
      <w:lvlText w:val="%1.%2.%3.%4.%5.%6.%7.%8.%9"/>
      <w:lvlJc w:val="left"/>
      <w:pPr>
        <w:ind w:left="4680" w:hanging="1800"/>
      </w:pPr>
      <w:rPr>
        <w:rFonts w:hint="default"/>
        <w:sz w:val="18"/>
      </w:rPr>
    </w:lvl>
  </w:abstractNum>
  <w:abstractNum w:abstractNumId="13" w15:restartNumberingAfterBreak="0">
    <w:nsid w:val="1C495435"/>
    <w:multiLevelType w:val="hybridMultilevel"/>
    <w:tmpl w:val="91D4D62E"/>
    <w:lvl w:ilvl="0" w:tplc="342A88FC">
      <w:start w:val="1"/>
      <w:numFmt w:val="decimal"/>
      <w:lvlText w:val="%1."/>
      <w:lvlJc w:val="left"/>
      <w:pPr>
        <w:ind w:left="360" w:hanging="360"/>
      </w:pPr>
      <w:rPr>
        <w:rFonts w:ascii="Arial" w:eastAsiaTheme="minorEastAsia"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131768"/>
    <w:multiLevelType w:val="hybridMultilevel"/>
    <w:tmpl w:val="D16CB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F1324D"/>
    <w:multiLevelType w:val="singleLevel"/>
    <w:tmpl w:val="07FA4DD2"/>
    <w:lvl w:ilvl="0">
      <w:start w:val="1"/>
      <w:numFmt w:val="bullet"/>
      <w:pStyle w:val="ListBullet2"/>
      <w:lvlText w:val=""/>
      <w:lvlJc w:val="left"/>
      <w:pPr>
        <w:tabs>
          <w:tab w:val="num" w:pos="2553"/>
        </w:tabs>
        <w:ind w:left="2553" w:hanging="851"/>
      </w:pPr>
      <w:rPr>
        <w:rFonts w:ascii="Symbol" w:hAnsi="Symbol" w:hint="default"/>
        <w:b w:val="0"/>
        <w:i w:val="0"/>
        <w:sz w:val="16"/>
      </w:rPr>
    </w:lvl>
  </w:abstractNum>
  <w:abstractNum w:abstractNumId="16" w15:restartNumberingAfterBreak="0">
    <w:nsid w:val="1F4D7FDB"/>
    <w:multiLevelType w:val="hybridMultilevel"/>
    <w:tmpl w:val="D638CD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BE034D"/>
    <w:multiLevelType w:val="multilevel"/>
    <w:tmpl w:val="747AE9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1B254A8"/>
    <w:multiLevelType w:val="singleLevel"/>
    <w:tmpl w:val="F54C02BA"/>
    <w:lvl w:ilvl="0">
      <w:start w:val="1"/>
      <w:numFmt w:val="decimal"/>
      <w:pStyle w:val="ListNumber2"/>
      <w:lvlText w:val="%1"/>
      <w:lvlJc w:val="left"/>
      <w:pPr>
        <w:tabs>
          <w:tab w:val="num" w:pos="2553"/>
        </w:tabs>
        <w:ind w:left="2553" w:hanging="851"/>
      </w:pPr>
      <w:rPr>
        <w:rFonts w:ascii="Arial" w:hAnsi="Arial" w:cs="Times New Roman" w:hint="default"/>
        <w:b w:val="0"/>
        <w:i w:val="0"/>
        <w:sz w:val="20"/>
      </w:rPr>
    </w:lvl>
  </w:abstractNum>
  <w:abstractNum w:abstractNumId="19" w15:restartNumberingAfterBreak="0">
    <w:nsid w:val="271F78CC"/>
    <w:multiLevelType w:val="hybridMultilevel"/>
    <w:tmpl w:val="D638CD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384CA4"/>
    <w:multiLevelType w:val="hybridMultilevel"/>
    <w:tmpl w:val="66622D9A"/>
    <w:lvl w:ilvl="0" w:tplc="93A25B6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1740E8"/>
    <w:multiLevelType w:val="hybridMultilevel"/>
    <w:tmpl w:val="E7D80A0E"/>
    <w:lvl w:ilvl="0" w:tplc="932EBDB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8C257D"/>
    <w:multiLevelType w:val="hybridMultilevel"/>
    <w:tmpl w:val="DD42E972"/>
    <w:lvl w:ilvl="0" w:tplc="3D9261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820618"/>
    <w:multiLevelType w:val="multilevel"/>
    <w:tmpl w:val="751ACF46"/>
    <w:styleLink w:val="NumberPara"/>
    <w:lvl w:ilvl="0">
      <w:start w:val="1"/>
      <w:numFmt w:val="lowerLetter"/>
      <w:lvlText w:val="(%1)"/>
      <w:lvlJc w:val="left"/>
      <w:pPr>
        <w:ind w:left="792" w:hanging="360"/>
      </w:pPr>
      <w:rPr>
        <w:rFonts w:hint="default"/>
      </w:rPr>
    </w:lvl>
    <w:lvl w:ilvl="1">
      <w:start w:val="1"/>
      <w:numFmt w:val="lowerRoman"/>
      <w:lvlText w:val="(%2)"/>
      <w:lvlJc w:val="left"/>
      <w:pPr>
        <w:ind w:left="1152" w:hanging="360"/>
      </w:pPr>
      <w:rPr>
        <w:rFonts w:hint="default"/>
      </w:rPr>
    </w:lvl>
    <w:lvl w:ilvl="2">
      <w:start w:val="1"/>
      <w:numFmt w:val="upperLetter"/>
      <w:lvlText w:val="(%3)"/>
      <w:lvlJc w:val="left"/>
      <w:pPr>
        <w:ind w:left="1512" w:hanging="360"/>
      </w:pPr>
      <w:rPr>
        <w:rFonts w:hint="default"/>
      </w:rPr>
    </w:lvl>
    <w:lvl w:ilvl="3">
      <w:start w:val="1"/>
      <w:numFmt w:val="upperRoman"/>
      <w:lvlText w:val="(%4)"/>
      <w:lvlJc w:val="left"/>
      <w:pPr>
        <w:ind w:left="1872" w:hanging="360"/>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24" w15:restartNumberingAfterBreak="0">
    <w:nsid w:val="2AED78E2"/>
    <w:multiLevelType w:val="singleLevel"/>
    <w:tmpl w:val="87F8B1BB"/>
    <w:lvl w:ilvl="0">
      <w:start w:val="1"/>
      <w:numFmt w:val="bullet"/>
      <w:pStyle w:val="ListBulletTableIndent"/>
      <w:lvlText w:val="–"/>
      <w:lvlJc w:val="left"/>
      <w:pPr>
        <w:tabs>
          <w:tab w:val="num" w:pos="568"/>
        </w:tabs>
        <w:ind w:left="568" w:hanging="284"/>
      </w:pPr>
      <w:rPr>
        <w:rFonts w:ascii="Arial" w:hAnsi="Arial" w:hint="default"/>
        <w:b w:val="0"/>
        <w:i w:val="0"/>
        <w:sz w:val="16"/>
      </w:rPr>
    </w:lvl>
  </w:abstractNum>
  <w:abstractNum w:abstractNumId="25" w15:restartNumberingAfterBreak="0">
    <w:nsid w:val="2AED78E5"/>
    <w:multiLevelType w:val="singleLevel"/>
    <w:tmpl w:val="87F8B1BA"/>
    <w:lvl w:ilvl="0">
      <w:start w:val="1"/>
      <w:numFmt w:val="bullet"/>
      <w:pStyle w:val="ListBulletTable"/>
      <w:lvlText w:val=""/>
      <w:lvlJc w:val="left"/>
      <w:pPr>
        <w:tabs>
          <w:tab w:val="num" w:pos="284"/>
        </w:tabs>
        <w:ind w:left="284" w:hanging="284"/>
      </w:pPr>
      <w:rPr>
        <w:rFonts w:ascii="Symbol" w:hAnsi="Symbol" w:hint="default"/>
        <w:b w:val="0"/>
        <w:i w:val="0"/>
        <w:sz w:val="16"/>
      </w:rPr>
    </w:lvl>
  </w:abstractNum>
  <w:abstractNum w:abstractNumId="26" w15:restartNumberingAfterBreak="0">
    <w:nsid w:val="2CA44C9A"/>
    <w:multiLevelType w:val="hybridMultilevel"/>
    <w:tmpl w:val="86B07A9C"/>
    <w:lvl w:ilvl="0" w:tplc="FFFFFFFF">
      <w:start w:val="1"/>
      <w:numFmt w:val="decimal"/>
      <w:lvlText w:val="%1."/>
      <w:lvlJc w:val="left"/>
      <w:pPr>
        <w:ind w:left="720" w:hanging="720"/>
      </w:pPr>
      <w:rPr>
        <w:rFonts w:ascii="Gordita" w:hAnsi="Gordit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F29617D"/>
    <w:multiLevelType w:val="hybridMultilevel"/>
    <w:tmpl w:val="80DE4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2122B7"/>
    <w:multiLevelType w:val="hybridMultilevel"/>
    <w:tmpl w:val="1A78C4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D16178"/>
    <w:multiLevelType w:val="hybridMultilevel"/>
    <w:tmpl w:val="EA72C654"/>
    <w:lvl w:ilvl="0" w:tplc="08C269C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2563AD"/>
    <w:multiLevelType w:val="hybridMultilevel"/>
    <w:tmpl w:val="63261338"/>
    <w:lvl w:ilvl="0" w:tplc="FFFFFFFF">
      <w:start w:val="1"/>
      <w:numFmt w:val="decimal"/>
      <w:lvlText w:val="%1."/>
      <w:lvlJc w:val="left"/>
      <w:pPr>
        <w:ind w:left="720" w:hanging="720"/>
      </w:pPr>
      <w:rPr>
        <w:rFonts w:ascii="Gordita" w:hAnsi="Gordit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6CA17C7"/>
    <w:multiLevelType w:val="multilevel"/>
    <w:tmpl w:val="28360232"/>
    <w:lvl w:ilvl="0">
      <w:start w:val="1"/>
      <w:numFmt w:val="decimal"/>
      <w:lvlRestart w:val="0"/>
      <w:pStyle w:val="CUNumber1"/>
      <w:lvlText w:val="%1."/>
      <w:lvlJc w:val="left"/>
      <w:pPr>
        <w:tabs>
          <w:tab w:val="num" w:pos="964"/>
        </w:tabs>
        <w:ind w:left="964" w:hanging="964"/>
      </w:pPr>
      <w:rPr>
        <w:rFonts w:ascii="Times New Roman" w:hAnsi="Times New Roman" w:cs="Times New Roman" w:hint="default"/>
        <w:b w:val="0"/>
        <w:i w:val="0"/>
        <w:caps/>
        <w:sz w:val="22"/>
        <w:u w:val="none"/>
      </w:rPr>
    </w:lvl>
    <w:lvl w:ilvl="1">
      <w:start w:val="1"/>
      <w:numFmt w:val="decimal"/>
      <w:pStyle w:val="CUNumber2"/>
      <w:lvlText w:val="%1.%2"/>
      <w:lvlJc w:val="left"/>
      <w:pPr>
        <w:tabs>
          <w:tab w:val="num" w:pos="964"/>
        </w:tabs>
        <w:ind w:left="964" w:hanging="964"/>
      </w:pPr>
      <w:rPr>
        <w:rFonts w:ascii="Times New Roman" w:hAnsi="Times New Roman" w:cs="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cs="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cs="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cs="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cs="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32" w15:restartNumberingAfterBreak="0">
    <w:nsid w:val="3C5B3629"/>
    <w:multiLevelType w:val="hybridMultilevel"/>
    <w:tmpl w:val="E72413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D8603BE"/>
    <w:multiLevelType w:val="hybridMultilevel"/>
    <w:tmpl w:val="91D4D62E"/>
    <w:lvl w:ilvl="0" w:tplc="342A88FC">
      <w:start w:val="1"/>
      <w:numFmt w:val="decimal"/>
      <w:lvlText w:val="%1."/>
      <w:lvlJc w:val="left"/>
      <w:pPr>
        <w:ind w:left="360" w:hanging="360"/>
      </w:pPr>
      <w:rPr>
        <w:rFonts w:ascii="Arial" w:eastAsiaTheme="minorEastAsia"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2BE2C95"/>
    <w:multiLevelType w:val="hybridMultilevel"/>
    <w:tmpl w:val="06C046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C8603A"/>
    <w:multiLevelType w:val="singleLevel"/>
    <w:tmpl w:val="9E383B88"/>
    <w:lvl w:ilvl="0">
      <w:start w:val="1"/>
      <w:numFmt w:val="decimal"/>
      <w:pStyle w:val="ListNumber"/>
      <w:lvlText w:val="%1"/>
      <w:lvlJc w:val="left"/>
      <w:pPr>
        <w:tabs>
          <w:tab w:val="num" w:pos="1702"/>
        </w:tabs>
        <w:ind w:left="1702" w:hanging="851"/>
      </w:pPr>
      <w:rPr>
        <w:rFonts w:ascii="Arial" w:hAnsi="Arial" w:cs="Times New Roman" w:hint="default"/>
        <w:b w:val="0"/>
        <w:i w:val="0"/>
        <w:sz w:val="20"/>
      </w:rPr>
    </w:lvl>
  </w:abstractNum>
  <w:abstractNum w:abstractNumId="36" w15:restartNumberingAfterBreak="0">
    <w:nsid w:val="450D5858"/>
    <w:multiLevelType w:val="multilevel"/>
    <w:tmpl w:val="4DECA82A"/>
    <w:lvl w:ilvl="0">
      <w:start w:val="1"/>
      <w:numFmt w:val="lowerLetter"/>
      <w:pStyle w:val="NumPara"/>
      <w:lvlText w:val="%1."/>
      <w:lvlJc w:val="left"/>
      <w:pPr>
        <w:ind w:left="288" w:hanging="288"/>
      </w:pPr>
      <w:rPr>
        <w:rFonts w:hint="default"/>
        <w:i w:val="0"/>
        <w:iCs/>
      </w:rPr>
    </w:lvl>
    <w:lvl w:ilvl="1">
      <w:start w:val="1"/>
      <w:numFmt w:val="lowerLetter"/>
      <w:lvlText w:val="%2."/>
      <w:lvlJc w:val="left"/>
      <w:pPr>
        <w:tabs>
          <w:tab w:val="num" w:pos="709"/>
        </w:tabs>
        <w:ind w:left="1417" w:hanging="708"/>
      </w:pPr>
      <w:rPr>
        <w:rFonts w:hint="default"/>
      </w:rPr>
    </w:lvl>
    <w:lvl w:ilvl="2">
      <w:start w:val="1"/>
      <w:numFmt w:val="upperLetter"/>
      <w:lvlText w:val="(%3)"/>
      <w:lvlJc w:val="left"/>
      <w:pPr>
        <w:tabs>
          <w:tab w:val="num" w:pos="1417"/>
        </w:tabs>
        <w:ind w:left="2126" w:hanging="709"/>
      </w:pPr>
      <w:rPr>
        <w:rFonts w:hint="default"/>
      </w:rPr>
    </w:lvl>
    <w:lvl w:ilvl="3">
      <w:start w:val="1"/>
      <w:numFmt w:val="upperRoman"/>
      <w:lvlText w:val="(%4)"/>
      <w:lvlJc w:val="left"/>
      <w:pPr>
        <w:ind w:left="2977" w:hanging="851"/>
      </w:pPr>
      <w:rPr>
        <w:rFonts w:hint="default"/>
      </w:rPr>
    </w:lvl>
    <w:lvl w:ilvl="4">
      <w:start w:val="1"/>
      <w:numFmt w:val="lowerLetter"/>
      <w:lvlText w:val="(%5)"/>
      <w:lvlJc w:val="left"/>
      <w:pPr>
        <w:ind w:left="1523" w:hanging="360"/>
      </w:pPr>
      <w:rPr>
        <w:rFonts w:hint="default"/>
      </w:rPr>
    </w:lvl>
    <w:lvl w:ilvl="5">
      <w:start w:val="1"/>
      <w:numFmt w:val="lowerRoman"/>
      <w:lvlText w:val="(%6)"/>
      <w:lvlJc w:val="left"/>
      <w:pPr>
        <w:ind w:left="1883" w:hanging="360"/>
      </w:pPr>
      <w:rPr>
        <w:rFonts w:hint="default"/>
      </w:rPr>
    </w:lvl>
    <w:lvl w:ilvl="6">
      <w:start w:val="1"/>
      <w:numFmt w:val="decimal"/>
      <w:lvlText w:val="%7."/>
      <w:lvlJc w:val="left"/>
      <w:pPr>
        <w:ind w:left="2243" w:hanging="360"/>
      </w:pPr>
      <w:rPr>
        <w:rFonts w:hint="default"/>
      </w:rPr>
    </w:lvl>
    <w:lvl w:ilvl="7">
      <w:start w:val="1"/>
      <w:numFmt w:val="lowerLetter"/>
      <w:lvlText w:val="%8."/>
      <w:lvlJc w:val="left"/>
      <w:pPr>
        <w:ind w:left="2603" w:hanging="360"/>
      </w:pPr>
      <w:rPr>
        <w:rFonts w:hint="default"/>
      </w:rPr>
    </w:lvl>
    <w:lvl w:ilvl="8">
      <w:start w:val="1"/>
      <w:numFmt w:val="lowerRoman"/>
      <w:lvlText w:val="%9."/>
      <w:lvlJc w:val="left"/>
      <w:pPr>
        <w:ind w:left="2963" w:hanging="360"/>
      </w:pPr>
      <w:rPr>
        <w:rFonts w:hint="default"/>
      </w:rPr>
    </w:lvl>
  </w:abstractNum>
  <w:abstractNum w:abstractNumId="37" w15:restartNumberingAfterBreak="0">
    <w:nsid w:val="463D56E6"/>
    <w:multiLevelType w:val="hybridMultilevel"/>
    <w:tmpl w:val="F94679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7333F0E"/>
    <w:multiLevelType w:val="hybridMultilevel"/>
    <w:tmpl w:val="3078BD62"/>
    <w:lvl w:ilvl="0" w:tplc="D5F2217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A37D79"/>
    <w:multiLevelType w:val="multilevel"/>
    <w:tmpl w:val="6ECACA2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8023709"/>
    <w:multiLevelType w:val="hybridMultilevel"/>
    <w:tmpl w:val="288CDB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1377DB"/>
    <w:multiLevelType w:val="hybridMultilevel"/>
    <w:tmpl w:val="7A2084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A380C0B"/>
    <w:multiLevelType w:val="singleLevel"/>
    <w:tmpl w:val="4FD4E45A"/>
    <w:lvl w:ilvl="0">
      <w:start w:val="1"/>
      <w:numFmt w:val="bullet"/>
      <w:pStyle w:val="ListBulletIndent"/>
      <w:lvlText w:val="–"/>
      <w:lvlJc w:val="left"/>
      <w:pPr>
        <w:tabs>
          <w:tab w:val="num" w:pos="2550"/>
        </w:tabs>
        <w:ind w:left="2550" w:hanging="851"/>
      </w:pPr>
      <w:rPr>
        <w:rFonts w:ascii="Arial" w:hAnsi="Arial" w:hint="default"/>
        <w:b w:val="0"/>
        <w:i w:val="0"/>
        <w:sz w:val="16"/>
      </w:rPr>
    </w:lvl>
  </w:abstractNum>
  <w:abstractNum w:abstractNumId="43" w15:restartNumberingAfterBreak="0">
    <w:nsid w:val="4B280E16"/>
    <w:multiLevelType w:val="multilevel"/>
    <w:tmpl w:val="EE1AFF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CDC4AD6"/>
    <w:multiLevelType w:val="hybridMultilevel"/>
    <w:tmpl w:val="7F80C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D3B044A"/>
    <w:multiLevelType w:val="hybridMultilevel"/>
    <w:tmpl w:val="94F63F5A"/>
    <w:lvl w:ilvl="0" w:tplc="FFFFFFFF">
      <w:start w:val="1"/>
      <w:numFmt w:val="decimal"/>
      <w:lvlText w:val="%1."/>
      <w:lvlJc w:val="left"/>
      <w:pPr>
        <w:ind w:left="720" w:hanging="720"/>
      </w:pPr>
      <w:rPr>
        <w:rFonts w:ascii="Gordita" w:hAnsi="Gordit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DF2770C"/>
    <w:multiLevelType w:val="hybridMultilevel"/>
    <w:tmpl w:val="879600DA"/>
    <w:lvl w:ilvl="0" w:tplc="4810FE82">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47" w15:restartNumberingAfterBreak="0">
    <w:nsid w:val="4E776017"/>
    <w:multiLevelType w:val="multilevel"/>
    <w:tmpl w:val="5B1E16E2"/>
    <w:lvl w:ilvl="0">
      <w:start w:val="1"/>
      <w:numFmt w:val="decimal"/>
      <w:lvlText w:val="%1"/>
      <w:lvlJc w:val="left"/>
      <w:pPr>
        <w:tabs>
          <w:tab w:val="num" w:pos="0"/>
        </w:tabs>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rPr>
        <w:rFonts w:ascii="Arial" w:hAnsi="Arial" w:hint="default"/>
        <w:b/>
        <w:sz w:val="24"/>
      </w:rPr>
    </w:lvl>
    <w:lvl w:ilvl="2">
      <w:start w:val="1"/>
      <w:numFmt w:val="lowerLetter"/>
      <w:lvlText w:val="(%3)"/>
      <w:lvlJc w:val="left"/>
      <w:pPr>
        <w:tabs>
          <w:tab w:val="num" w:pos="0"/>
        </w:tabs>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1701" w:hanging="850"/>
      </w:pPr>
      <w:rPr>
        <w:rFonts w:ascii="Arial" w:hAnsi="Arial" w:hint="default"/>
        <w:b w:val="0"/>
        <w:color w:val="auto"/>
      </w:rPr>
    </w:lvl>
    <w:lvl w:ilvl="4">
      <w:start w:val="1"/>
      <w:numFmt w:val="upperLetter"/>
      <w:lvlText w:val="(%5)"/>
      <w:lvlJc w:val="left"/>
      <w:pPr>
        <w:tabs>
          <w:tab w:val="num" w:pos="2553"/>
        </w:tabs>
        <w:ind w:left="2553" w:hanging="851"/>
      </w:pPr>
      <w:rPr>
        <w:rFonts w:ascii="Arial" w:hAnsi="Arial" w:hint="default"/>
        <w:b w:val="0"/>
        <w:i w:val="0"/>
      </w:rPr>
    </w:lvl>
    <w:lvl w:ilvl="5">
      <w:start w:val="1"/>
      <w:numFmt w:val="decimal"/>
      <w:pStyle w:val="NoTOCHdg1"/>
      <w:lvlText w:val="%6"/>
      <w:lvlJc w:val="left"/>
      <w:pPr>
        <w:tabs>
          <w:tab w:val="num" w:pos="0"/>
        </w:tabs>
        <w:ind w:left="851" w:hanging="851"/>
      </w:pPr>
      <w:rPr>
        <w:rFonts w:ascii="Arial" w:hAnsi="Arial" w:hint="default"/>
        <w:sz w:val="28"/>
      </w:rPr>
    </w:lvl>
    <w:lvl w:ilvl="6">
      <w:start w:val="1"/>
      <w:numFmt w:val="decimal"/>
      <w:pStyle w:val="NoTOCHdg2"/>
      <w:lvlText w:val="%6.%7"/>
      <w:lvlJc w:val="left"/>
      <w:pPr>
        <w:tabs>
          <w:tab w:val="num" w:pos="0"/>
        </w:tabs>
        <w:ind w:left="851" w:hanging="851"/>
      </w:pPr>
      <w:rPr>
        <w:rFonts w:ascii="Arial" w:hAnsi="Arial" w:hint="default"/>
        <w:b/>
        <w:sz w:val="24"/>
      </w:rPr>
    </w:lvl>
    <w:lvl w:ilvl="7">
      <w:start w:val="1"/>
      <w:numFmt w:val="lowerLetter"/>
      <w:pStyle w:val="NoTOCHdg3"/>
      <w:lvlText w:val="(%8)"/>
      <w:lvlJc w:val="left"/>
      <w:pPr>
        <w:tabs>
          <w:tab w:val="num" w:pos="0"/>
        </w:tabs>
        <w:ind w:left="851" w:hanging="851"/>
      </w:pPr>
      <w:rPr>
        <w:rFonts w:ascii="Arial" w:hAnsi="Arial" w:hint="default"/>
        <w:b w:val="0"/>
        <w:sz w:val="20"/>
      </w:rPr>
    </w:lvl>
    <w:lvl w:ilvl="8">
      <w:start w:val="1"/>
      <w:numFmt w:val="decimal"/>
      <w:pStyle w:val="NoTOCHdg4"/>
      <w:lvlText w:val="(%9)"/>
      <w:lvlJc w:val="left"/>
      <w:pPr>
        <w:tabs>
          <w:tab w:val="num" w:pos="0"/>
        </w:tabs>
        <w:ind w:left="1701" w:hanging="850"/>
      </w:pPr>
      <w:rPr>
        <w:rFonts w:ascii="Arial" w:hAnsi="Arial" w:hint="default"/>
      </w:rPr>
    </w:lvl>
  </w:abstractNum>
  <w:abstractNum w:abstractNumId="48" w15:restartNumberingAfterBreak="0">
    <w:nsid w:val="4ED75C9B"/>
    <w:multiLevelType w:val="hybridMultilevel"/>
    <w:tmpl w:val="D79044EA"/>
    <w:lvl w:ilvl="0" w:tplc="3D9261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4E17B3"/>
    <w:multiLevelType w:val="hybridMultilevel"/>
    <w:tmpl w:val="BC14E7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2677157"/>
    <w:multiLevelType w:val="hybridMultilevel"/>
    <w:tmpl w:val="DA00BD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3FA55EF"/>
    <w:multiLevelType w:val="hybridMultilevel"/>
    <w:tmpl w:val="E5102D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547502D"/>
    <w:multiLevelType w:val="hybridMultilevel"/>
    <w:tmpl w:val="26A87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6B2816"/>
    <w:multiLevelType w:val="hybridMultilevel"/>
    <w:tmpl w:val="0576034E"/>
    <w:lvl w:ilvl="0" w:tplc="12CA1200">
      <w:start w:val="3"/>
      <w:numFmt w:val="bullet"/>
      <w:lvlText w:val="-"/>
      <w:lvlJc w:val="left"/>
      <w:pPr>
        <w:ind w:left="252" w:hanging="360"/>
      </w:pPr>
      <w:rPr>
        <w:rFonts w:ascii="Arial" w:eastAsiaTheme="minorEastAsia" w:hAnsi="Arial" w:cs="Arial"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54" w15:restartNumberingAfterBreak="0">
    <w:nsid w:val="55C12395"/>
    <w:multiLevelType w:val="hybridMultilevel"/>
    <w:tmpl w:val="5F8024D2"/>
    <w:lvl w:ilvl="0" w:tplc="DB528F3A">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55" w15:restartNumberingAfterBreak="0">
    <w:nsid w:val="5A12240F"/>
    <w:multiLevelType w:val="hybridMultilevel"/>
    <w:tmpl w:val="6DB639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CD223B4"/>
    <w:multiLevelType w:val="hybridMultilevel"/>
    <w:tmpl w:val="2B3AD3E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331620A0">
      <w:start w:val="2"/>
      <w:numFmt w:val="bullet"/>
      <w:lvlText w:val="-"/>
      <w:lvlJc w:val="left"/>
      <w:pPr>
        <w:ind w:left="5400" w:hanging="360"/>
      </w:pPr>
      <w:rPr>
        <w:rFonts w:ascii="Gordita" w:eastAsiaTheme="minorEastAsia" w:hAnsi="Gordita" w:cstheme="minorBidi" w:hint="default"/>
      </w:rPr>
    </w:lvl>
    <w:lvl w:ilvl="8" w:tplc="0409001B" w:tentative="1">
      <w:start w:val="1"/>
      <w:numFmt w:val="lowerRoman"/>
      <w:lvlText w:val="%9."/>
      <w:lvlJc w:val="right"/>
      <w:pPr>
        <w:ind w:left="6120" w:hanging="180"/>
      </w:pPr>
    </w:lvl>
  </w:abstractNum>
  <w:abstractNum w:abstractNumId="57" w15:restartNumberingAfterBreak="0">
    <w:nsid w:val="5E65241D"/>
    <w:multiLevelType w:val="hybridMultilevel"/>
    <w:tmpl w:val="B490791C"/>
    <w:lvl w:ilvl="0" w:tplc="934439BE">
      <w:start w:val="1"/>
      <w:numFmt w:val="decimal"/>
      <w:lvlText w:val="%1."/>
      <w:lvlJc w:val="left"/>
      <w:pPr>
        <w:ind w:left="720" w:hanging="720"/>
      </w:pPr>
      <w:rPr>
        <w:rFonts w:ascii="Gordita" w:hAnsi="Gordit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02F3EA2"/>
    <w:multiLevelType w:val="hybridMultilevel"/>
    <w:tmpl w:val="236EA1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F113F3"/>
    <w:multiLevelType w:val="hybridMultilevel"/>
    <w:tmpl w:val="0704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826CDC"/>
    <w:multiLevelType w:val="singleLevel"/>
    <w:tmpl w:val="F66E889C"/>
    <w:lvl w:ilvl="0">
      <w:start w:val="1"/>
      <w:numFmt w:val="bullet"/>
      <w:pStyle w:val="ListBulletDisclaimer"/>
      <w:lvlText w:val=""/>
      <w:lvlJc w:val="left"/>
      <w:pPr>
        <w:tabs>
          <w:tab w:val="num" w:pos="284"/>
        </w:tabs>
        <w:ind w:left="284" w:hanging="284"/>
      </w:pPr>
      <w:rPr>
        <w:rFonts w:ascii="Symbol" w:hAnsi="Symbol" w:hint="default"/>
        <w:b w:val="0"/>
        <w:i w:val="0"/>
        <w:sz w:val="16"/>
      </w:rPr>
    </w:lvl>
  </w:abstractNum>
  <w:abstractNum w:abstractNumId="61" w15:restartNumberingAfterBreak="0">
    <w:nsid w:val="661174C8"/>
    <w:multiLevelType w:val="multilevel"/>
    <w:tmpl w:val="81EE1A58"/>
    <w:lvl w:ilvl="0">
      <w:start w:val="1"/>
      <w:numFmt w:val="lowerLetter"/>
      <w:lvlText w:val="%1."/>
      <w:lvlJc w:val="left"/>
      <w:pPr>
        <w:ind w:left="1418" w:hanging="709"/>
      </w:pPr>
      <w:rPr>
        <w:rFonts w:hint="default"/>
      </w:rPr>
    </w:lvl>
    <w:lvl w:ilvl="1">
      <w:start w:val="1"/>
      <w:numFmt w:val="lowerRoman"/>
      <w:lvlText w:val="(%2)"/>
      <w:lvlJc w:val="left"/>
      <w:pPr>
        <w:tabs>
          <w:tab w:val="num" w:pos="1418"/>
        </w:tabs>
        <w:ind w:left="2126" w:hanging="708"/>
      </w:pPr>
      <w:rPr>
        <w:rFonts w:hint="default"/>
      </w:rPr>
    </w:lvl>
    <w:lvl w:ilvl="2">
      <w:start w:val="1"/>
      <w:numFmt w:val="upperLetter"/>
      <w:lvlText w:val="(%3)"/>
      <w:lvlJc w:val="left"/>
      <w:pPr>
        <w:tabs>
          <w:tab w:val="num" w:pos="2126"/>
        </w:tabs>
        <w:ind w:left="2835" w:hanging="709"/>
      </w:pPr>
      <w:rPr>
        <w:rFonts w:hint="default"/>
      </w:rPr>
    </w:lvl>
    <w:lvl w:ilvl="3">
      <w:start w:val="1"/>
      <w:numFmt w:val="upperRoman"/>
      <w:lvlText w:val="(%4)"/>
      <w:lvlJc w:val="left"/>
      <w:pPr>
        <w:ind w:left="3686" w:hanging="851"/>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62" w15:restartNumberingAfterBreak="0">
    <w:nsid w:val="66581C75"/>
    <w:multiLevelType w:val="hybridMultilevel"/>
    <w:tmpl w:val="85CEB7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A231C60"/>
    <w:multiLevelType w:val="multilevel"/>
    <w:tmpl w:val="E926F3DC"/>
    <w:lvl w:ilvl="0">
      <w:start w:val="1"/>
      <w:numFmt w:val="decimal"/>
      <w:pStyle w:val="ScheduleStandard1"/>
      <w:lvlText w:val="%1"/>
      <w:lvlJc w:val="left"/>
      <w:pPr>
        <w:tabs>
          <w:tab w:val="num" w:pos="709"/>
        </w:tabs>
        <w:ind w:left="709" w:hanging="709"/>
      </w:pPr>
      <w:rPr>
        <w:rFonts w:ascii="Tahoma" w:hAnsi="Tahoma" w:cs="Times New Roman" w:hint="default"/>
        <w:b w:val="0"/>
        <w:i w:val="0"/>
        <w:caps w:val="0"/>
        <w:strike w:val="0"/>
        <w:dstrike w:val="0"/>
        <w:vanish w:val="0"/>
        <w:color w:val="000000"/>
        <w:sz w:val="20"/>
        <w:u w:val="none"/>
        <w:effect w:val="none"/>
        <w:vertAlign w:val="baseline"/>
      </w:rPr>
    </w:lvl>
    <w:lvl w:ilvl="1">
      <w:start w:val="1"/>
      <w:numFmt w:val="lowerLetter"/>
      <w:pStyle w:val="ScheduleStandard2"/>
      <w:lvlText w:val="(%2)"/>
      <w:lvlJc w:val="left"/>
      <w:pPr>
        <w:tabs>
          <w:tab w:val="num" w:pos="1417"/>
        </w:tabs>
        <w:ind w:left="1417" w:hanging="708"/>
      </w:pPr>
      <w:rPr>
        <w:rFonts w:ascii="Tahoma" w:hAnsi="Tahoma" w:cs="Times New Roman" w:hint="default"/>
        <w:b w:val="0"/>
        <w:i w:val="0"/>
        <w:caps w:val="0"/>
        <w:strike w:val="0"/>
        <w:dstrike w:val="0"/>
        <w:vanish w:val="0"/>
        <w:color w:val="000000"/>
        <w:sz w:val="20"/>
        <w:u w:val="none"/>
        <w:effect w:val="none"/>
        <w:vertAlign w:val="baseline"/>
      </w:rPr>
    </w:lvl>
    <w:lvl w:ilvl="2">
      <w:start w:val="1"/>
      <w:numFmt w:val="lowerRoman"/>
      <w:lvlText w:val="(%3)"/>
      <w:lvlJc w:val="left"/>
      <w:pPr>
        <w:tabs>
          <w:tab w:val="num" w:pos="2126"/>
        </w:tabs>
        <w:ind w:left="2126" w:hanging="709"/>
      </w:pPr>
      <w:rPr>
        <w:rFonts w:ascii="Tahoma" w:hAnsi="Tahoma" w:cs="Times New Roman" w:hint="default"/>
        <w:b w:val="0"/>
        <w:i w:val="0"/>
        <w:sz w:val="20"/>
      </w:rPr>
    </w:lvl>
    <w:lvl w:ilvl="3">
      <w:start w:val="1"/>
      <w:numFmt w:val="upperLetter"/>
      <w:pStyle w:val="ScheduleStandard4"/>
      <w:lvlText w:val="(%4)"/>
      <w:lvlJc w:val="left"/>
      <w:pPr>
        <w:tabs>
          <w:tab w:val="num" w:pos="2835"/>
        </w:tabs>
        <w:ind w:left="2835" w:hanging="709"/>
      </w:pPr>
      <w:rPr>
        <w:rFonts w:ascii="Tahoma" w:hAnsi="Tahoma" w:cs="Times New Roman" w:hint="default"/>
        <w:b w:val="0"/>
        <w:i w:val="0"/>
        <w:sz w:val="20"/>
      </w:rPr>
    </w:lvl>
    <w:lvl w:ilvl="4">
      <w:start w:val="1"/>
      <w:numFmt w:val="upperRoman"/>
      <w:pStyle w:val="ScheduleStandard5"/>
      <w:lvlText w:val="(%5)"/>
      <w:lvlJc w:val="left"/>
      <w:pPr>
        <w:tabs>
          <w:tab w:val="num" w:pos="3543"/>
        </w:tabs>
        <w:ind w:left="3543" w:hanging="708"/>
      </w:pPr>
      <w:rPr>
        <w:rFonts w:ascii="Tahoma" w:hAnsi="Tahoma" w:cs="Times New Roman" w:hint="default"/>
        <w:b w:val="0"/>
        <w:i w:val="0"/>
        <w:sz w:val="20"/>
      </w:rPr>
    </w:lvl>
    <w:lvl w:ilvl="5">
      <w:start w:val="1"/>
      <w:numFmt w:val="none"/>
      <w:lvlText w:val=""/>
      <w:lvlJc w:val="left"/>
      <w:pPr>
        <w:tabs>
          <w:tab w:val="num" w:pos="4252"/>
        </w:tabs>
        <w:ind w:left="4252" w:hanging="709"/>
      </w:pPr>
      <w:rPr>
        <w:rFonts w:ascii="Times New Roman" w:hAnsi="Times New Roman" w:cs="Times New Roman" w:hint="default"/>
        <w:b w:val="0"/>
        <w:i w:val="0"/>
        <w:sz w:val="20"/>
      </w:rPr>
    </w:lvl>
    <w:lvl w:ilvl="6">
      <w:start w:val="1"/>
      <w:numFmt w:val="none"/>
      <w:lvlText w:val=""/>
      <w:lvlJc w:val="left"/>
      <w:pPr>
        <w:tabs>
          <w:tab w:val="num" w:pos="4819"/>
        </w:tabs>
        <w:ind w:left="4819" w:hanging="709"/>
      </w:pPr>
      <w:rPr>
        <w:rFonts w:ascii="Times New Roman" w:hAnsi="Times New Roman" w:cs="Times New Roman" w:hint="default"/>
      </w:rPr>
    </w:lvl>
    <w:lvl w:ilvl="7">
      <w:start w:val="1"/>
      <w:numFmt w:val="none"/>
      <w:lvlText w:val=""/>
      <w:lvlJc w:val="left"/>
      <w:pPr>
        <w:tabs>
          <w:tab w:val="num" w:pos="5528"/>
        </w:tabs>
        <w:ind w:left="5528" w:hanging="709"/>
      </w:pPr>
      <w:rPr>
        <w:rFonts w:ascii="Times New Roman" w:hAnsi="Times New Roman" w:cs="Times New Roman" w:hint="default"/>
      </w:rPr>
    </w:lvl>
    <w:lvl w:ilvl="8">
      <w:start w:val="1"/>
      <w:numFmt w:val="none"/>
      <w:lvlText w:val=""/>
      <w:lvlJc w:val="left"/>
      <w:pPr>
        <w:tabs>
          <w:tab w:val="num" w:pos="6236"/>
        </w:tabs>
        <w:ind w:left="6236" w:hanging="708"/>
      </w:pPr>
      <w:rPr>
        <w:rFonts w:ascii="Times New Roman" w:hAnsi="Times New Roman" w:cs="Times New Roman" w:hint="default"/>
      </w:rPr>
    </w:lvl>
  </w:abstractNum>
  <w:abstractNum w:abstractNumId="64" w15:restartNumberingAfterBreak="0">
    <w:nsid w:val="6CA66674"/>
    <w:multiLevelType w:val="hybridMultilevel"/>
    <w:tmpl w:val="B3E4B348"/>
    <w:lvl w:ilvl="0" w:tplc="FFFFFFFF">
      <w:start w:val="1"/>
      <w:numFmt w:val="decimal"/>
      <w:lvlText w:val="%1."/>
      <w:lvlJc w:val="left"/>
      <w:pPr>
        <w:ind w:left="720" w:hanging="720"/>
      </w:pPr>
      <w:rPr>
        <w:rFonts w:ascii="Gordita" w:hAnsi="Gordit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E5A4A6A"/>
    <w:multiLevelType w:val="hybridMultilevel"/>
    <w:tmpl w:val="33AEFB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9A0B26"/>
    <w:multiLevelType w:val="multilevel"/>
    <w:tmpl w:val="8D6AA2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2370126"/>
    <w:multiLevelType w:val="hybridMultilevel"/>
    <w:tmpl w:val="91D4D62E"/>
    <w:lvl w:ilvl="0" w:tplc="342A88FC">
      <w:start w:val="1"/>
      <w:numFmt w:val="decimal"/>
      <w:lvlText w:val="%1."/>
      <w:lvlJc w:val="left"/>
      <w:pPr>
        <w:ind w:left="360" w:hanging="360"/>
      </w:pPr>
      <w:rPr>
        <w:rFonts w:ascii="Arial" w:eastAsiaTheme="minorEastAsia"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5227680"/>
    <w:multiLevelType w:val="multilevel"/>
    <w:tmpl w:val="75D28B8E"/>
    <w:lvl w:ilvl="0">
      <w:start w:val="1"/>
      <w:numFmt w:val="decimal"/>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75666BF"/>
    <w:multiLevelType w:val="hybridMultilevel"/>
    <w:tmpl w:val="0778D0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75F5592"/>
    <w:multiLevelType w:val="hybridMultilevel"/>
    <w:tmpl w:val="1486DA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7926A61"/>
    <w:multiLevelType w:val="hybridMultilevel"/>
    <w:tmpl w:val="621C2534"/>
    <w:lvl w:ilvl="0" w:tplc="2A92AC46">
      <w:start w:val="1"/>
      <w:numFmt w:val="decimal"/>
      <w:pStyle w:val="Heading4"/>
      <w:lvlText w:val="Art. %1"/>
      <w:lvlJc w:val="left"/>
      <w:rPr>
        <w:rFonts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72" w15:restartNumberingAfterBreak="0">
    <w:nsid w:val="786F08C0"/>
    <w:multiLevelType w:val="singleLevel"/>
    <w:tmpl w:val="E1F06B92"/>
    <w:lvl w:ilvl="0">
      <w:start w:val="1"/>
      <w:numFmt w:val="decimal"/>
      <w:pStyle w:val="ListNumber3"/>
      <w:lvlText w:val="%1"/>
      <w:lvlJc w:val="left"/>
      <w:pPr>
        <w:tabs>
          <w:tab w:val="num" w:pos="3404"/>
        </w:tabs>
        <w:ind w:left="3404" w:hanging="851"/>
      </w:pPr>
      <w:rPr>
        <w:rFonts w:ascii="Arial" w:hAnsi="Arial" w:cs="Times New Roman" w:hint="default"/>
        <w:b w:val="0"/>
        <w:i w:val="0"/>
        <w:sz w:val="20"/>
      </w:rPr>
    </w:lvl>
  </w:abstractNum>
  <w:abstractNum w:abstractNumId="73" w15:restartNumberingAfterBreak="0">
    <w:nsid w:val="799404C6"/>
    <w:multiLevelType w:val="hybridMultilevel"/>
    <w:tmpl w:val="87AA11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7A81723B"/>
    <w:multiLevelType w:val="hybridMultilevel"/>
    <w:tmpl w:val="14A8CAC2"/>
    <w:lvl w:ilvl="0" w:tplc="08C269C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C53DA0"/>
    <w:multiLevelType w:val="hybridMultilevel"/>
    <w:tmpl w:val="BA6EAF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BDF7AFE"/>
    <w:multiLevelType w:val="singleLevel"/>
    <w:tmpl w:val="82B618BC"/>
    <w:lvl w:ilvl="0">
      <w:start w:val="1"/>
      <w:numFmt w:val="bullet"/>
      <w:pStyle w:val="ListBullet"/>
      <w:lvlText w:val=""/>
      <w:lvlJc w:val="left"/>
      <w:pPr>
        <w:tabs>
          <w:tab w:val="num" w:pos="1702"/>
        </w:tabs>
        <w:ind w:left="1702" w:hanging="851"/>
      </w:pPr>
      <w:rPr>
        <w:rFonts w:ascii="Symbol" w:hAnsi="Symbol" w:hint="default"/>
        <w:b w:val="0"/>
        <w:i w:val="0"/>
        <w:sz w:val="16"/>
      </w:rPr>
    </w:lvl>
  </w:abstractNum>
  <w:abstractNum w:abstractNumId="77" w15:restartNumberingAfterBreak="0">
    <w:nsid w:val="7D1B4AE2"/>
    <w:multiLevelType w:val="hybridMultilevel"/>
    <w:tmpl w:val="090A3AFA"/>
    <w:lvl w:ilvl="0" w:tplc="EFE269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E026B60"/>
    <w:multiLevelType w:val="hybridMultilevel"/>
    <w:tmpl w:val="0FA6C9A8"/>
    <w:lvl w:ilvl="0" w:tplc="08C269C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3839">
    <w:abstractNumId w:val="0"/>
  </w:num>
  <w:num w:numId="2" w16cid:durableId="1004674787">
    <w:abstractNumId w:val="76"/>
  </w:num>
  <w:num w:numId="3" w16cid:durableId="1801654926">
    <w:abstractNumId w:val="15"/>
  </w:num>
  <w:num w:numId="4" w16cid:durableId="522521271">
    <w:abstractNumId w:val="1"/>
  </w:num>
  <w:num w:numId="5" w16cid:durableId="132600367">
    <w:abstractNumId w:val="60"/>
  </w:num>
  <w:num w:numId="6" w16cid:durableId="1555043200">
    <w:abstractNumId w:val="42"/>
  </w:num>
  <w:num w:numId="7" w16cid:durableId="680814793">
    <w:abstractNumId w:val="25"/>
  </w:num>
  <w:num w:numId="8" w16cid:durableId="806705498">
    <w:abstractNumId w:val="24"/>
  </w:num>
  <w:num w:numId="9" w16cid:durableId="764037230">
    <w:abstractNumId w:val="35"/>
  </w:num>
  <w:num w:numId="10" w16cid:durableId="785974626">
    <w:abstractNumId w:val="18"/>
  </w:num>
  <w:num w:numId="11" w16cid:durableId="2067996483">
    <w:abstractNumId w:val="72"/>
  </w:num>
  <w:num w:numId="12" w16cid:durableId="182531244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7502808">
    <w:abstractNumId w:val="31"/>
  </w:num>
  <w:num w:numId="14" w16cid:durableId="554321405">
    <w:abstractNumId w:val="47"/>
  </w:num>
  <w:num w:numId="15" w16cid:durableId="132258243">
    <w:abstractNumId w:val="36"/>
  </w:num>
  <w:num w:numId="16" w16cid:durableId="1267345538">
    <w:abstractNumId w:val="23"/>
  </w:num>
  <w:num w:numId="17" w16cid:durableId="108211025">
    <w:abstractNumId w:val="11"/>
  </w:num>
  <w:num w:numId="18" w16cid:durableId="1301616080">
    <w:abstractNumId w:val="71"/>
  </w:num>
  <w:num w:numId="19" w16cid:durableId="1563172862">
    <w:abstractNumId w:val="36"/>
  </w:num>
  <w:num w:numId="20" w16cid:durableId="18590064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1982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94147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09544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58738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32424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2638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66228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89259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9035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530606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7578033">
    <w:abstractNumId w:val="78"/>
  </w:num>
  <w:num w:numId="32" w16cid:durableId="689066897">
    <w:abstractNumId w:val="29"/>
  </w:num>
  <w:num w:numId="33" w16cid:durableId="743185828">
    <w:abstractNumId w:val="74"/>
  </w:num>
  <w:num w:numId="34" w16cid:durableId="2025667713">
    <w:abstractNumId w:val="36"/>
  </w:num>
  <w:num w:numId="35" w16cid:durableId="1813254801">
    <w:abstractNumId w:val="36"/>
  </w:num>
  <w:num w:numId="36" w16cid:durableId="1066223135">
    <w:abstractNumId w:val="61"/>
  </w:num>
  <w:num w:numId="37" w16cid:durableId="1784155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98240765">
    <w:abstractNumId w:val="38"/>
  </w:num>
  <w:num w:numId="39" w16cid:durableId="2710060">
    <w:abstractNumId w:val="21"/>
  </w:num>
  <w:num w:numId="40" w16cid:durableId="860094543">
    <w:abstractNumId w:val="11"/>
  </w:num>
  <w:num w:numId="41" w16cid:durableId="1426682436">
    <w:abstractNumId w:val="11"/>
  </w:num>
  <w:num w:numId="42" w16cid:durableId="1646278257">
    <w:abstractNumId w:val="11"/>
  </w:num>
  <w:num w:numId="43" w16cid:durableId="360594707">
    <w:abstractNumId w:val="71"/>
  </w:num>
  <w:num w:numId="44" w16cid:durableId="1519271092">
    <w:abstractNumId w:val="11"/>
  </w:num>
  <w:num w:numId="45" w16cid:durableId="2055155229">
    <w:abstractNumId w:val="77"/>
  </w:num>
  <w:num w:numId="46" w16cid:durableId="1479496612">
    <w:abstractNumId w:val="6"/>
  </w:num>
  <w:num w:numId="47" w16cid:durableId="19404860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44888188">
    <w:abstractNumId w:val="39"/>
  </w:num>
  <w:num w:numId="49" w16cid:durableId="1441098407">
    <w:abstractNumId w:val="2"/>
  </w:num>
  <w:num w:numId="50" w16cid:durableId="1852716288">
    <w:abstractNumId w:val="33"/>
  </w:num>
  <w:num w:numId="51" w16cid:durableId="1067846391">
    <w:abstractNumId w:val="46"/>
  </w:num>
  <w:num w:numId="52" w16cid:durableId="22635721">
    <w:abstractNumId w:val="54"/>
  </w:num>
  <w:num w:numId="53" w16cid:durableId="1813978749">
    <w:abstractNumId w:val="13"/>
  </w:num>
  <w:num w:numId="54" w16cid:durableId="746612933">
    <w:abstractNumId w:val="41"/>
  </w:num>
  <w:num w:numId="55" w16cid:durableId="214778610">
    <w:abstractNumId w:val="4"/>
  </w:num>
  <w:num w:numId="56" w16cid:durableId="208346331">
    <w:abstractNumId w:val="67"/>
  </w:num>
  <w:num w:numId="57" w16cid:durableId="1734311018">
    <w:abstractNumId w:val="68"/>
  </w:num>
  <w:num w:numId="58" w16cid:durableId="1492604009">
    <w:abstractNumId w:val="43"/>
  </w:num>
  <w:num w:numId="59" w16cid:durableId="287443448">
    <w:abstractNumId w:val="62"/>
  </w:num>
  <w:num w:numId="60" w16cid:durableId="2027900276">
    <w:abstractNumId w:val="14"/>
  </w:num>
  <w:num w:numId="61" w16cid:durableId="1937908349">
    <w:abstractNumId w:val="65"/>
  </w:num>
  <w:num w:numId="62" w16cid:durableId="1226529739">
    <w:abstractNumId w:val="17"/>
  </w:num>
  <w:num w:numId="63" w16cid:durableId="1940021649">
    <w:abstractNumId w:val="51"/>
  </w:num>
  <w:num w:numId="64" w16cid:durableId="1428774272">
    <w:abstractNumId w:val="69"/>
  </w:num>
  <w:num w:numId="65" w16cid:durableId="1496261278">
    <w:abstractNumId w:val="32"/>
  </w:num>
  <w:num w:numId="66" w16cid:durableId="690883793">
    <w:abstractNumId w:val="37"/>
  </w:num>
  <w:num w:numId="67" w16cid:durableId="1846550942">
    <w:abstractNumId w:val="50"/>
  </w:num>
  <w:num w:numId="68" w16cid:durableId="744838054">
    <w:abstractNumId w:val="53"/>
  </w:num>
  <w:num w:numId="69" w16cid:durableId="1137141329">
    <w:abstractNumId w:val="73"/>
  </w:num>
  <w:num w:numId="70" w16cid:durableId="676543263">
    <w:abstractNumId w:val="40"/>
  </w:num>
  <w:num w:numId="71" w16cid:durableId="1124544743">
    <w:abstractNumId w:val="34"/>
  </w:num>
  <w:num w:numId="72" w16cid:durableId="316960753">
    <w:abstractNumId w:val="55"/>
  </w:num>
  <w:num w:numId="73" w16cid:durableId="572205424">
    <w:abstractNumId w:val="19"/>
  </w:num>
  <w:num w:numId="74" w16cid:durableId="1198588017">
    <w:abstractNumId w:val="16"/>
  </w:num>
  <w:num w:numId="75" w16cid:durableId="2127194241">
    <w:abstractNumId w:val="66"/>
  </w:num>
  <w:num w:numId="76" w16cid:durableId="2081514176">
    <w:abstractNumId w:val="44"/>
  </w:num>
  <w:num w:numId="77" w16cid:durableId="1745103706">
    <w:abstractNumId w:val="12"/>
  </w:num>
  <w:num w:numId="78" w16cid:durableId="2088336354">
    <w:abstractNumId w:val="10"/>
  </w:num>
  <w:num w:numId="79" w16cid:durableId="633292845">
    <w:abstractNumId w:val="11"/>
  </w:num>
  <w:num w:numId="80" w16cid:durableId="1302077027">
    <w:abstractNumId w:val="11"/>
  </w:num>
  <w:num w:numId="81" w16cid:durableId="1993632004">
    <w:abstractNumId w:val="11"/>
  </w:num>
  <w:num w:numId="82" w16cid:durableId="887030333">
    <w:abstractNumId w:val="11"/>
  </w:num>
  <w:num w:numId="83" w16cid:durableId="1939369793">
    <w:abstractNumId w:val="11"/>
  </w:num>
  <w:num w:numId="84" w16cid:durableId="139730403">
    <w:abstractNumId w:val="11"/>
  </w:num>
  <w:num w:numId="85" w16cid:durableId="1387296762">
    <w:abstractNumId w:val="11"/>
  </w:num>
  <w:num w:numId="86" w16cid:durableId="1069495803">
    <w:abstractNumId w:val="11"/>
  </w:num>
  <w:num w:numId="87" w16cid:durableId="1985623856">
    <w:abstractNumId w:val="11"/>
  </w:num>
  <w:num w:numId="88" w16cid:durableId="944340534">
    <w:abstractNumId w:val="11"/>
  </w:num>
  <w:num w:numId="89" w16cid:durableId="581597568">
    <w:abstractNumId w:val="11"/>
  </w:num>
  <w:num w:numId="90" w16cid:durableId="864247529">
    <w:abstractNumId w:val="11"/>
  </w:num>
  <w:num w:numId="91" w16cid:durableId="1251307175">
    <w:abstractNumId w:val="11"/>
  </w:num>
  <w:num w:numId="92" w16cid:durableId="1035960249">
    <w:abstractNumId w:val="11"/>
  </w:num>
  <w:num w:numId="93" w16cid:durableId="1866870286">
    <w:abstractNumId w:val="11"/>
  </w:num>
  <w:num w:numId="94" w16cid:durableId="1181698928">
    <w:abstractNumId w:val="11"/>
  </w:num>
  <w:num w:numId="95" w16cid:durableId="1561552108">
    <w:abstractNumId w:val="11"/>
  </w:num>
  <w:num w:numId="96" w16cid:durableId="1925990240">
    <w:abstractNumId w:val="11"/>
  </w:num>
  <w:num w:numId="97" w16cid:durableId="857504924">
    <w:abstractNumId w:val="11"/>
  </w:num>
  <w:num w:numId="98" w16cid:durableId="650331047">
    <w:abstractNumId w:val="11"/>
  </w:num>
  <w:num w:numId="99" w16cid:durableId="623119707">
    <w:abstractNumId w:val="11"/>
  </w:num>
  <w:num w:numId="100" w16cid:durableId="795491575">
    <w:abstractNumId w:val="11"/>
  </w:num>
  <w:num w:numId="101" w16cid:durableId="210579941">
    <w:abstractNumId w:val="11"/>
  </w:num>
  <w:num w:numId="102" w16cid:durableId="618681459">
    <w:abstractNumId w:val="11"/>
  </w:num>
  <w:num w:numId="103" w16cid:durableId="414936388">
    <w:abstractNumId w:val="11"/>
  </w:num>
  <w:num w:numId="104" w16cid:durableId="894967556">
    <w:abstractNumId w:val="11"/>
  </w:num>
  <w:num w:numId="105" w16cid:durableId="508325904">
    <w:abstractNumId w:val="11"/>
  </w:num>
  <w:num w:numId="106" w16cid:durableId="530339018">
    <w:abstractNumId w:val="11"/>
  </w:num>
  <w:num w:numId="107" w16cid:durableId="850142627">
    <w:abstractNumId w:val="11"/>
  </w:num>
  <w:num w:numId="108" w16cid:durableId="1127623123">
    <w:abstractNumId w:val="11"/>
  </w:num>
  <w:num w:numId="109" w16cid:durableId="1452748362">
    <w:abstractNumId w:val="11"/>
  </w:num>
  <w:num w:numId="110" w16cid:durableId="886988339">
    <w:abstractNumId w:val="11"/>
  </w:num>
  <w:num w:numId="111" w16cid:durableId="1577276391">
    <w:abstractNumId w:val="11"/>
  </w:num>
  <w:num w:numId="112" w16cid:durableId="744693742">
    <w:abstractNumId w:val="11"/>
  </w:num>
  <w:num w:numId="113" w16cid:durableId="1876380087">
    <w:abstractNumId w:val="11"/>
  </w:num>
  <w:num w:numId="114" w16cid:durableId="9127420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3318328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839736659">
    <w:abstractNumId w:val="11"/>
  </w:num>
  <w:num w:numId="117" w16cid:durableId="1319072487">
    <w:abstractNumId w:val="11"/>
  </w:num>
  <w:num w:numId="118" w16cid:durableId="549072998">
    <w:abstractNumId w:val="11"/>
  </w:num>
  <w:num w:numId="119" w16cid:durableId="243533878">
    <w:abstractNumId w:val="71"/>
  </w:num>
  <w:num w:numId="120" w16cid:durableId="640118322">
    <w:abstractNumId w:val="36"/>
  </w:num>
  <w:num w:numId="121" w16cid:durableId="9862027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2307733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6700195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4201798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9301171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49970926">
    <w:abstractNumId w:val="22"/>
  </w:num>
  <w:num w:numId="127" w16cid:durableId="3856443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0609346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086903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6445774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595332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839925939">
    <w:abstractNumId w:val="8"/>
  </w:num>
  <w:num w:numId="133" w16cid:durableId="8700689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7598355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4361018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703124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843838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777870803">
    <w:abstractNumId w:val="36"/>
  </w:num>
  <w:num w:numId="139" w16cid:durableId="110393756">
    <w:abstractNumId w:val="36"/>
  </w:num>
  <w:num w:numId="140" w16cid:durableId="8865316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97086254">
    <w:abstractNumId w:val="36"/>
  </w:num>
  <w:num w:numId="142" w16cid:durableId="2135102306">
    <w:abstractNumId w:val="36"/>
  </w:num>
  <w:num w:numId="143" w16cid:durableId="1911574648">
    <w:abstractNumId w:val="36"/>
  </w:num>
  <w:num w:numId="144" w16cid:durableId="11249297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33754071">
    <w:abstractNumId w:val="36"/>
  </w:num>
  <w:num w:numId="146" w16cid:durableId="1324973897">
    <w:abstractNumId w:val="36"/>
  </w:num>
  <w:num w:numId="147" w16cid:durableId="630020938">
    <w:abstractNumId w:val="36"/>
  </w:num>
  <w:num w:numId="148" w16cid:durableId="8971313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920330020">
    <w:abstractNumId w:val="36"/>
  </w:num>
  <w:num w:numId="150" w16cid:durableId="198392916">
    <w:abstractNumId w:val="36"/>
  </w:num>
  <w:num w:numId="151" w16cid:durableId="1598755156">
    <w:abstractNumId w:val="36"/>
  </w:num>
  <w:num w:numId="152" w16cid:durableId="1219244896">
    <w:abstractNumId w:val="36"/>
  </w:num>
  <w:num w:numId="153" w16cid:durableId="5699686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456223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2067992733">
    <w:abstractNumId w:val="11"/>
  </w:num>
  <w:num w:numId="156" w16cid:durableId="748314287">
    <w:abstractNumId w:val="27"/>
  </w:num>
  <w:num w:numId="157" w16cid:durableId="1294948945">
    <w:abstractNumId w:val="20"/>
  </w:num>
  <w:num w:numId="158" w16cid:durableId="281426109">
    <w:abstractNumId w:val="59"/>
  </w:num>
  <w:num w:numId="159" w16cid:durableId="473185642">
    <w:abstractNumId w:val="57"/>
  </w:num>
  <w:num w:numId="160" w16cid:durableId="18196871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251890166">
    <w:abstractNumId w:val="56"/>
  </w:num>
  <w:num w:numId="162" w16cid:durableId="531528897">
    <w:abstractNumId w:val="52"/>
  </w:num>
  <w:num w:numId="163" w16cid:durableId="933561795">
    <w:abstractNumId w:val="5"/>
  </w:num>
  <w:num w:numId="164" w16cid:durableId="119226942">
    <w:abstractNumId w:val="26"/>
  </w:num>
  <w:num w:numId="165" w16cid:durableId="1246453011">
    <w:abstractNumId w:val="45"/>
  </w:num>
  <w:num w:numId="166" w16cid:durableId="822430900">
    <w:abstractNumId w:val="64"/>
  </w:num>
  <w:num w:numId="167" w16cid:durableId="1185367187">
    <w:abstractNumId w:val="9"/>
  </w:num>
  <w:num w:numId="168" w16cid:durableId="692650553">
    <w:abstractNumId w:val="30"/>
  </w:num>
  <w:num w:numId="169" w16cid:durableId="494536423">
    <w:abstractNumId w:val="7"/>
  </w:num>
  <w:num w:numId="170" w16cid:durableId="200024385">
    <w:abstractNumId w:val="58"/>
  </w:num>
  <w:num w:numId="171" w16cid:durableId="1363046131">
    <w:abstractNumId w:val="28"/>
  </w:num>
  <w:num w:numId="172" w16cid:durableId="38286425">
    <w:abstractNumId w:val="70"/>
  </w:num>
  <w:num w:numId="173" w16cid:durableId="1519807017">
    <w:abstractNumId w:val="75"/>
  </w:num>
  <w:num w:numId="174" w16cid:durableId="1937859590">
    <w:abstractNumId w:val="3"/>
  </w:num>
  <w:num w:numId="175" w16cid:durableId="1783647961">
    <w:abstractNumId w:val="49"/>
  </w:num>
  <w:num w:numId="176" w16cid:durableId="1005665028">
    <w:abstractNumId w:val="48"/>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51"/>
  <w:drawingGridHorizontalSpacing w:val="100"/>
  <w:displayHorizontalDrawingGridEvery w:val="2"/>
  <w:characterSpacingControl w:val="doNotCompress"/>
  <w:doNotValidateAgainstSchema/>
  <w:saveInvalidXml/>
  <w:ignoreMixedContent/>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rc0NTcyNTG2sLQ0MTNV0lEKTi0uzszPAykwrQUAOfVDaiwAAAA="/>
  </w:docVars>
  <w:rsids>
    <w:rsidRoot w:val="00790018"/>
    <w:rsid w:val="00000B01"/>
    <w:rsid w:val="00001557"/>
    <w:rsid w:val="00001642"/>
    <w:rsid w:val="00002CF9"/>
    <w:rsid w:val="0000382E"/>
    <w:rsid w:val="00003A75"/>
    <w:rsid w:val="000057B3"/>
    <w:rsid w:val="00005D3D"/>
    <w:rsid w:val="000078F0"/>
    <w:rsid w:val="00011406"/>
    <w:rsid w:val="00012939"/>
    <w:rsid w:val="00012D53"/>
    <w:rsid w:val="000146C5"/>
    <w:rsid w:val="000151CD"/>
    <w:rsid w:val="000164F4"/>
    <w:rsid w:val="000164FA"/>
    <w:rsid w:val="000201B0"/>
    <w:rsid w:val="00021FB5"/>
    <w:rsid w:val="00024794"/>
    <w:rsid w:val="0002576F"/>
    <w:rsid w:val="0002583D"/>
    <w:rsid w:val="00025F68"/>
    <w:rsid w:val="00026732"/>
    <w:rsid w:val="0003036F"/>
    <w:rsid w:val="00030814"/>
    <w:rsid w:val="00032398"/>
    <w:rsid w:val="00035D37"/>
    <w:rsid w:val="0003693D"/>
    <w:rsid w:val="00037E58"/>
    <w:rsid w:val="000410FD"/>
    <w:rsid w:val="00041707"/>
    <w:rsid w:val="00041FC4"/>
    <w:rsid w:val="00045A7F"/>
    <w:rsid w:val="000464D3"/>
    <w:rsid w:val="000464F6"/>
    <w:rsid w:val="00047E26"/>
    <w:rsid w:val="00047E86"/>
    <w:rsid w:val="00047FB7"/>
    <w:rsid w:val="00050305"/>
    <w:rsid w:val="0005168E"/>
    <w:rsid w:val="00051A30"/>
    <w:rsid w:val="00052B48"/>
    <w:rsid w:val="00053939"/>
    <w:rsid w:val="00053D0A"/>
    <w:rsid w:val="000552FE"/>
    <w:rsid w:val="000553FD"/>
    <w:rsid w:val="00055A86"/>
    <w:rsid w:val="00055D4A"/>
    <w:rsid w:val="00055E19"/>
    <w:rsid w:val="00056E98"/>
    <w:rsid w:val="000636B5"/>
    <w:rsid w:val="000639B0"/>
    <w:rsid w:val="00063B3C"/>
    <w:rsid w:val="00063D2D"/>
    <w:rsid w:val="00064794"/>
    <w:rsid w:val="000671CD"/>
    <w:rsid w:val="0006746C"/>
    <w:rsid w:val="00067EFA"/>
    <w:rsid w:val="00071B7F"/>
    <w:rsid w:val="00071C33"/>
    <w:rsid w:val="00073681"/>
    <w:rsid w:val="000736F4"/>
    <w:rsid w:val="00073EDB"/>
    <w:rsid w:val="00075AEB"/>
    <w:rsid w:val="00075DE3"/>
    <w:rsid w:val="000762B0"/>
    <w:rsid w:val="00076933"/>
    <w:rsid w:val="00077A66"/>
    <w:rsid w:val="00077E99"/>
    <w:rsid w:val="00080865"/>
    <w:rsid w:val="00081DA1"/>
    <w:rsid w:val="00082094"/>
    <w:rsid w:val="000826A8"/>
    <w:rsid w:val="00082915"/>
    <w:rsid w:val="000841C7"/>
    <w:rsid w:val="0008513B"/>
    <w:rsid w:val="00086460"/>
    <w:rsid w:val="00087067"/>
    <w:rsid w:val="00090CB1"/>
    <w:rsid w:val="000913AF"/>
    <w:rsid w:val="00092057"/>
    <w:rsid w:val="00093C87"/>
    <w:rsid w:val="0009421F"/>
    <w:rsid w:val="000956BD"/>
    <w:rsid w:val="000959B0"/>
    <w:rsid w:val="00097D72"/>
    <w:rsid w:val="00097F5C"/>
    <w:rsid w:val="000A449B"/>
    <w:rsid w:val="000A6249"/>
    <w:rsid w:val="000A73B0"/>
    <w:rsid w:val="000A769C"/>
    <w:rsid w:val="000A7873"/>
    <w:rsid w:val="000B0E87"/>
    <w:rsid w:val="000B1122"/>
    <w:rsid w:val="000B1878"/>
    <w:rsid w:val="000B2DEE"/>
    <w:rsid w:val="000B2FB3"/>
    <w:rsid w:val="000B341B"/>
    <w:rsid w:val="000B3DEB"/>
    <w:rsid w:val="000B4830"/>
    <w:rsid w:val="000B4F45"/>
    <w:rsid w:val="000B5369"/>
    <w:rsid w:val="000C0154"/>
    <w:rsid w:val="000C339A"/>
    <w:rsid w:val="000C3566"/>
    <w:rsid w:val="000C3BD2"/>
    <w:rsid w:val="000C4CAC"/>
    <w:rsid w:val="000C4CF6"/>
    <w:rsid w:val="000C5B91"/>
    <w:rsid w:val="000C67C5"/>
    <w:rsid w:val="000C7EF4"/>
    <w:rsid w:val="000D288E"/>
    <w:rsid w:val="000D2CF7"/>
    <w:rsid w:val="000D344F"/>
    <w:rsid w:val="000D3C6F"/>
    <w:rsid w:val="000D4F16"/>
    <w:rsid w:val="000D6672"/>
    <w:rsid w:val="000D72B9"/>
    <w:rsid w:val="000E0906"/>
    <w:rsid w:val="000E0DDC"/>
    <w:rsid w:val="000E49B7"/>
    <w:rsid w:val="000E4C82"/>
    <w:rsid w:val="000E65EF"/>
    <w:rsid w:val="000F0A9F"/>
    <w:rsid w:val="000F1C52"/>
    <w:rsid w:val="000F3FA7"/>
    <w:rsid w:val="000F4EFB"/>
    <w:rsid w:val="000F5695"/>
    <w:rsid w:val="000F5C56"/>
    <w:rsid w:val="000F63CB"/>
    <w:rsid w:val="000F7023"/>
    <w:rsid w:val="00100195"/>
    <w:rsid w:val="00100F80"/>
    <w:rsid w:val="001027B2"/>
    <w:rsid w:val="00103BD3"/>
    <w:rsid w:val="0010409A"/>
    <w:rsid w:val="0010475C"/>
    <w:rsid w:val="00106688"/>
    <w:rsid w:val="0011048B"/>
    <w:rsid w:val="001111F5"/>
    <w:rsid w:val="00111BFC"/>
    <w:rsid w:val="00111E14"/>
    <w:rsid w:val="00112F2F"/>
    <w:rsid w:val="001131B8"/>
    <w:rsid w:val="0011751D"/>
    <w:rsid w:val="00117E6E"/>
    <w:rsid w:val="0012013D"/>
    <w:rsid w:val="0012027B"/>
    <w:rsid w:val="001209C3"/>
    <w:rsid w:val="00120C1B"/>
    <w:rsid w:val="00120C33"/>
    <w:rsid w:val="00121A42"/>
    <w:rsid w:val="001242DA"/>
    <w:rsid w:val="00124F86"/>
    <w:rsid w:val="0012541C"/>
    <w:rsid w:val="001259FE"/>
    <w:rsid w:val="00125C3F"/>
    <w:rsid w:val="00125E45"/>
    <w:rsid w:val="0012666F"/>
    <w:rsid w:val="00126A20"/>
    <w:rsid w:val="0013295F"/>
    <w:rsid w:val="00134E28"/>
    <w:rsid w:val="00135DB7"/>
    <w:rsid w:val="00136405"/>
    <w:rsid w:val="00137F06"/>
    <w:rsid w:val="0014059B"/>
    <w:rsid w:val="00141625"/>
    <w:rsid w:val="001418A9"/>
    <w:rsid w:val="00144C46"/>
    <w:rsid w:val="00145507"/>
    <w:rsid w:val="001457CD"/>
    <w:rsid w:val="00147DD6"/>
    <w:rsid w:val="0015033B"/>
    <w:rsid w:val="00150C75"/>
    <w:rsid w:val="00151A08"/>
    <w:rsid w:val="00152212"/>
    <w:rsid w:val="00153D0A"/>
    <w:rsid w:val="00154176"/>
    <w:rsid w:val="001543B1"/>
    <w:rsid w:val="0016056A"/>
    <w:rsid w:val="001609FB"/>
    <w:rsid w:val="00160CD9"/>
    <w:rsid w:val="00161672"/>
    <w:rsid w:val="00163C3D"/>
    <w:rsid w:val="00164EA0"/>
    <w:rsid w:val="00164F3F"/>
    <w:rsid w:val="00165EE3"/>
    <w:rsid w:val="00166543"/>
    <w:rsid w:val="0016761E"/>
    <w:rsid w:val="00167A10"/>
    <w:rsid w:val="00170067"/>
    <w:rsid w:val="0017028C"/>
    <w:rsid w:val="001707AB"/>
    <w:rsid w:val="00170CF3"/>
    <w:rsid w:val="001711EB"/>
    <w:rsid w:val="001720B6"/>
    <w:rsid w:val="00172B36"/>
    <w:rsid w:val="00173BBC"/>
    <w:rsid w:val="00175350"/>
    <w:rsid w:val="00175C5E"/>
    <w:rsid w:val="00176489"/>
    <w:rsid w:val="00180297"/>
    <w:rsid w:val="00180CC8"/>
    <w:rsid w:val="00181133"/>
    <w:rsid w:val="001824C1"/>
    <w:rsid w:val="00182CED"/>
    <w:rsid w:val="001835BB"/>
    <w:rsid w:val="0018420C"/>
    <w:rsid w:val="001844AC"/>
    <w:rsid w:val="001908FD"/>
    <w:rsid w:val="00191509"/>
    <w:rsid w:val="001916FB"/>
    <w:rsid w:val="0019176D"/>
    <w:rsid w:val="00191935"/>
    <w:rsid w:val="00191D41"/>
    <w:rsid w:val="00192BDC"/>
    <w:rsid w:val="00192E88"/>
    <w:rsid w:val="00193164"/>
    <w:rsid w:val="00193D3F"/>
    <w:rsid w:val="001940CA"/>
    <w:rsid w:val="0019579C"/>
    <w:rsid w:val="0019607B"/>
    <w:rsid w:val="00196379"/>
    <w:rsid w:val="001A07E8"/>
    <w:rsid w:val="001A11AF"/>
    <w:rsid w:val="001A164F"/>
    <w:rsid w:val="001A1CA5"/>
    <w:rsid w:val="001A25DC"/>
    <w:rsid w:val="001A3391"/>
    <w:rsid w:val="001A4870"/>
    <w:rsid w:val="001A4AA1"/>
    <w:rsid w:val="001A4C3D"/>
    <w:rsid w:val="001A504B"/>
    <w:rsid w:val="001A6DA5"/>
    <w:rsid w:val="001A78B0"/>
    <w:rsid w:val="001B0447"/>
    <w:rsid w:val="001B152F"/>
    <w:rsid w:val="001B263E"/>
    <w:rsid w:val="001B2791"/>
    <w:rsid w:val="001B2B88"/>
    <w:rsid w:val="001B3223"/>
    <w:rsid w:val="001B3DA3"/>
    <w:rsid w:val="001B4766"/>
    <w:rsid w:val="001B586C"/>
    <w:rsid w:val="001C0C56"/>
    <w:rsid w:val="001C2DAE"/>
    <w:rsid w:val="001C4F35"/>
    <w:rsid w:val="001C513D"/>
    <w:rsid w:val="001C579A"/>
    <w:rsid w:val="001C5C54"/>
    <w:rsid w:val="001C6CE9"/>
    <w:rsid w:val="001D1069"/>
    <w:rsid w:val="001D27AF"/>
    <w:rsid w:val="001D3967"/>
    <w:rsid w:val="001D3C83"/>
    <w:rsid w:val="001D4079"/>
    <w:rsid w:val="001D5D5D"/>
    <w:rsid w:val="001D6C36"/>
    <w:rsid w:val="001D7D31"/>
    <w:rsid w:val="001E0DE0"/>
    <w:rsid w:val="001E1DA1"/>
    <w:rsid w:val="001E2036"/>
    <w:rsid w:val="001E3180"/>
    <w:rsid w:val="001E38E5"/>
    <w:rsid w:val="001E44DE"/>
    <w:rsid w:val="001E4E61"/>
    <w:rsid w:val="001E7346"/>
    <w:rsid w:val="001F05A1"/>
    <w:rsid w:val="001F0DA4"/>
    <w:rsid w:val="001F2A94"/>
    <w:rsid w:val="001F354E"/>
    <w:rsid w:val="001F6EEA"/>
    <w:rsid w:val="001F7940"/>
    <w:rsid w:val="001F7BCA"/>
    <w:rsid w:val="001F7EC1"/>
    <w:rsid w:val="00200224"/>
    <w:rsid w:val="00200460"/>
    <w:rsid w:val="002026EB"/>
    <w:rsid w:val="002039B1"/>
    <w:rsid w:val="0020490B"/>
    <w:rsid w:val="0020592A"/>
    <w:rsid w:val="00205C72"/>
    <w:rsid w:val="00205FAD"/>
    <w:rsid w:val="0020740B"/>
    <w:rsid w:val="00211081"/>
    <w:rsid w:val="00211B52"/>
    <w:rsid w:val="00211EBB"/>
    <w:rsid w:val="00215367"/>
    <w:rsid w:val="002174AD"/>
    <w:rsid w:val="00220FE4"/>
    <w:rsid w:val="00221838"/>
    <w:rsid w:val="0022189A"/>
    <w:rsid w:val="00221F36"/>
    <w:rsid w:val="00222CE1"/>
    <w:rsid w:val="00223409"/>
    <w:rsid w:val="00226017"/>
    <w:rsid w:val="00226536"/>
    <w:rsid w:val="00226790"/>
    <w:rsid w:val="00232978"/>
    <w:rsid w:val="002329B7"/>
    <w:rsid w:val="00233A42"/>
    <w:rsid w:val="00234CFA"/>
    <w:rsid w:val="00234D9D"/>
    <w:rsid w:val="002351CA"/>
    <w:rsid w:val="002364FA"/>
    <w:rsid w:val="00236AC8"/>
    <w:rsid w:val="00237A24"/>
    <w:rsid w:val="00240CCE"/>
    <w:rsid w:val="00240D2B"/>
    <w:rsid w:val="00240F97"/>
    <w:rsid w:val="0024170A"/>
    <w:rsid w:val="002423D3"/>
    <w:rsid w:val="00244A82"/>
    <w:rsid w:val="00246229"/>
    <w:rsid w:val="0024758A"/>
    <w:rsid w:val="0025161B"/>
    <w:rsid w:val="002529C0"/>
    <w:rsid w:val="002537E1"/>
    <w:rsid w:val="002537EC"/>
    <w:rsid w:val="00253E46"/>
    <w:rsid w:val="00254D5E"/>
    <w:rsid w:val="0025783B"/>
    <w:rsid w:val="00257E10"/>
    <w:rsid w:val="00260C76"/>
    <w:rsid w:val="002610DB"/>
    <w:rsid w:val="00261458"/>
    <w:rsid w:val="00262ABD"/>
    <w:rsid w:val="00262C53"/>
    <w:rsid w:val="00262EC1"/>
    <w:rsid w:val="00263197"/>
    <w:rsid w:val="0026768C"/>
    <w:rsid w:val="00270A58"/>
    <w:rsid w:val="00271208"/>
    <w:rsid w:val="002746B1"/>
    <w:rsid w:val="002751A8"/>
    <w:rsid w:val="002761CD"/>
    <w:rsid w:val="00280B2B"/>
    <w:rsid w:val="00281377"/>
    <w:rsid w:val="00282982"/>
    <w:rsid w:val="00283422"/>
    <w:rsid w:val="00284E65"/>
    <w:rsid w:val="002856A7"/>
    <w:rsid w:val="002872E1"/>
    <w:rsid w:val="00287974"/>
    <w:rsid w:val="002901BD"/>
    <w:rsid w:val="00290F2A"/>
    <w:rsid w:val="00291FA9"/>
    <w:rsid w:val="00293AD1"/>
    <w:rsid w:val="002942C5"/>
    <w:rsid w:val="00294826"/>
    <w:rsid w:val="00295006"/>
    <w:rsid w:val="002958FE"/>
    <w:rsid w:val="0029608F"/>
    <w:rsid w:val="00296886"/>
    <w:rsid w:val="00297D61"/>
    <w:rsid w:val="002A02EF"/>
    <w:rsid w:val="002A03DF"/>
    <w:rsid w:val="002A57EC"/>
    <w:rsid w:val="002A5BC5"/>
    <w:rsid w:val="002A78FD"/>
    <w:rsid w:val="002A7AEB"/>
    <w:rsid w:val="002B020A"/>
    <w:rsid w:val="002B170B"/>
    <w:rsid w:val="002B17C5"/>
    <w:rsid w:val="002B3792"/>
    <w:rsid w:val="002B5862"/>
    <w:rsid w:val="002B66FA"/>
    <w:rsid w:val="002B76CE"/>
    <w:rsid w:val="002B7BE1"/>
    <w:rsid w:val="002C0465"/>
    <w:rsid w:val="002C0B52"/>
    <w:rsid w:val="002C0DF2"/>
    <w:rsid w:val="002C1943"/>
    <w:rsid w:val="002C1C71"/>
    <w:rsid w:val="002C3413"/>
    <w:rsid w:val="002C667B"/>
    <w:rsid w:val="002C6B8E"/>
    <w:rsid w:val="002C740E"/>
    <w:rsid w:val="002C7444"/>
    <w:rsid w:val="002C7997"/>
    <w:rsid w:val="002D15F0"/>
    <w:rsid w:val="002D263A"/>
    <w:rsid w:val="002D3239"/>
    <w:rsid w:val="002D4A52"/>
    <w:rsid w:val="002D5CBA"/>
    <w:rsid w:val="002D6F0E"/>
    <w:rsid w:val="002D7CC0"/>
    <w:rsid w:val="002E009C"/>
    <w:rsid w:val="002E18CD"/>
    <w:rsid w:val="002E2554"/>
    <w:rsid w:val="002E347F"/>
    <w:rsid w:val="002E3F7D"/>
    <w:rsid w:val="002E421B"/>
    <w:rsid w:val="002E4375"/>
    <w:rsid w:val="002E6475"/>
    <w:rsid w:val="002E7781"/>
    <w:rsid w:val="002E7980"/>
    <w:rsid w:val="002F1BA0"/>
    <w:rsid w:val="002F24F6"/>
    <w:rsid w:val="002F39C6"/>
    <w:rsid w:val="002F452B"/>
    <w:rsid w:val="002F4F80"/>
    <w:rsid w:val="002F69EF"/>
    <w:rsid w:val="00300D05"/>
    <w:rsid w:val="00302A85"/>
    <w:rsid w:val="00305B8E"/>
    <w:rsid w:val="003061E7"/>
    <w:rsid w:val="00306ED9"/>
    <w:rsid w:val="0030764D"/>
    <w:rsid w:val="00313100"/>
    <w:rsid w:val="00314123"/>
    <w:rsid w:val="0031495C"/>
    <w:rsid w:val="00314EBA"/>
    <w:rsid w:val="003166A1"/>
    <w:rsid w:val="00316D87"/>
    <w:rsid w:val="00320CE8"/>
    <w:rsid w:val="00320FC1"/>
    <w:rsid w:val="00321600"/>
    <w:rsid w:val="00322818"/>
    <w:rsid w:val="00322E64"/>
    <w:rsid w:val="00322EA8"/>
    <w:rsid w:val="00323000"/>
    <w:rsid w:val="003232AB"/>
    <w:rsid w:val="0032527E"/>
    <w:rsid w:val="00325628"/>
    <w:rsid w:val="00326C5B"/>
    <w:rsid w:val="00331FA4"/>
    <w:rsid w:val="00332D6F"/>
    <w:rsid w:val="00332D7A"/>
    <w:rsid w:val="00333699"/>
    <w:rsid w:val="00334164"/>
    <w:rsid w:val="00334293"/>
    <w:rsid w:val="003342FD"/>
    <w:rsid w:val="003355C7"/>
    <w:rsid w:val="00335661"/>
    <w:rsid w:val="00335817"/>
    <w:rsid w:val="003376F4"/>
    <w:rsid w:val="0034015A"/>
    <w:rsid w:val="003401F9"/>
    <w:rsid w:val="00340384"/>
    <w:rsid w:val="0034066F"/>
    <w:rsid w:val="00340AC2"/>
    <w:rsid w:val="00341486"/>
    <w:rsid w:val="00341644"/>
    <w:rsid w:val="003429A9"/>
    <w:rsid w:val="00343479"/>
    <w:rsid w:val="003443FB"/>
    <w:rsid w:val="0034490A"/>
    <w:rsid w:val="003456AF"/>
    <w:rsid w:val="00346C98"/>
    <w:rsid w:val="003512D2"/>
    <w:rsid w:val="003529E2"/>
    <w:rsid w:val="00352DFB"/>
    <w:rsid w:val="00353A3B"/>
    <w:rsid w:val="00353B59"/>
    <w:rsid w:val="00355BDE"/>
    <w:rsid w:val="00356652"/>
    <w:rsid w:val="0035701D"/>
    <w:rsid w:val="00357660"/>
    <w:rsid w:val="003606EA"/>
    <w:rsid w:val="003609E2"/>
    <w:rsid w:val="00362A9E"/>
    <w:rsid w:val="003654C9"/>
    <w:rsid w:val="00372A24"/>
    <w:rsid w:val="00374A1F"/>
    <w:rsid w:val="003768C4"/>
    <w:rsid w:val="00377188"/>
    <w:rsid w:val="00377EC9"/>
    <w:rsid w:val="00380E74"/>
    <w:rsid w:val="00380F3C"/>
    <w:rsid w:val="00382A66"/>
    <w:rsid w:val="00382AE4"/>
    <w:rsid w:val="00384D57"/>
    <w:rsid w:val="00384F25"/>
    <w:rsid w:val="00386ACD"/>
    <w:rsid w:val="00387752"/>
    <w:rsid w:val="003920AD"/>
    <w:rsid w:val="00392608"/>
    <w:rsid w:val="00392F4B"/>
    <w:rsid w:val="003953DE"/>
    <w:rsid w:val="00396707"/>
    <w:rsid w:val="003967D6"/>
    <w:rsid w:val="00397634"/>
    <w:rsid w:val="00397E66"/>
    <w:rsid w:val="003A30A5"/>
    <w:rsid w:val="003A458E"/>
    <w:rsid w:val="003A4980"/>
    <w:rsid w:val="003A4EB8"/>
    <w:rsid w:val="003A56DE"/>
    <w:rsid w:val="003A594B"/>
    <w:rsid w:val="003A5DF8"/>
    <w:rsid w:val="003A7C0B"/>
    <w:rsid w:val="003B1692"/>
    <w:rsid w:val="003B315B"/>
    <w:rsid w:val="003B348D"/>
    <w:rsid w:val="003B3867"/>
    <w:rsid w:val="003B4C99"/>
    <w:rsid w:val="003B4CB1"/>
    <w:rsid w:val="003B5169"/>
    <w:rsid w:val="003B5493"/>
    <w:rsid w:val="003B656B"/>
    <w:rsid w:val="003B6A07"/>
    <w:rsid w:val="003B6C9B"/>
    <w:rsid w:val="003B7863"/>
    <w:rsid w:val="003C1A53"/>
    <w:rsid w:val="003C1FD5"/>
    <w:rsid w:val="003C266B"/>
    <w:rsid w:val="003C2B00"/>
    <w:rsid w:val="003C4049"/>
    <w:rsid w:val="003C4C66"/>
    <w:rsid w:val="003C63B8"/>
    <w:rsid w:val="003C67F7"/>
    <w:rsid w:val="003C6F28"/>
    <w:rsid w:val="003D1126"/>
    <w:rsid w:val="003D3FA5"/>
    <w:rsid w:val="003D4825"/>
    <w:rsid w:val="003D5794"/>
    <w:rsid w:val="003D5E21"/>
    <w:rsid w:val="003D63BE"/>
    <w:rsid w:val="003E0C43"/>
    <w:rsid w:val="003E3CC9"/>
    <w:rsid w:val="003E3D26"/>
    <w:rsid w:val="003E46F4"/>
    <w:rsid w:val="003E4D4A"/>
    <w:rsid w:val="003E582D"/>
    <w:rsid w:val="003F0B18"/>
    <w:rsid w:val="003F0C9C"/>
    <w:rsid w:val="003F2E3C"/>
    <w:rsid w:val="003F70E8"/>
    <w:rsid w:val="00401FFA"/>
    <w:rsid w:val="00405609"/>
    <w:rsid w:val="00407C6F"/>
    <w:rsid w:val="00407F81"/>
    <w:rsid w:val="004108F5"/>
    <w:rsid w:val="004114A0"/>
    <w:rsid w:val="00413A1B"/>
    <w:rsid w:val="00413F74"/>
    <w:rsid w:val="00416322"/>
    <w:rsid w:val="0041677E"/>
    <w:rsid w:val="0042170F"/>
    <w:rsid w:val="00421752"/>
    <w:rsid w:val="00421CE7"/>
    <w:rsid w:val="0042335A"/>
    <w:rsid w:val="00426AF9"/>
    <w:rsid w:val="00427D6C"/>
    <w:rsid w:val="00432640"/>
    <w:rsid w:val="00432D76"/>
    <w:rsid w:val="00433108"/>
    <w:rsid w:val="004352D7"/>
    <w:rsid w:val="00435306"/>
    <w:rsid w:val="004403D1"/>
    <w:rsid w:val="0044301C"/>
    <w:rsid w:val="00443562"/>
    <w:rsid w:val="004444FA"/>
    <w:rsid w:val="004465DD"/>
    <w:rsid w:val="004502AF"/>
    <w:rsid w:val="0045174E"/>
    <w:rsid w:val="004519D7"/>
    <w:rsid w:val="0045364B"/>
    <w:rsid w:val="0045370A"/>
    <w:rsid w:val="00455870"/>
    <w:rsid w:val="00461AF0"/>
    <w:rsid w:val="00461CB2"/>
    <w:rsid w:val="00462A9F"/>
    <w:rsid w:val="00463134"/>
    <w:rsid w:val="004639F5"/>
    <w:rsid w:val="00463A9B"/>
    <w:rsid w:val="00464050"/>
    <w:rsid w:val="00466BD7"/>
    <w:rsid w:val="00466DAC"/>
    <w:rsid w:val="00467D45"/>
    <w:rsid w:val="00467EB6"/>
    <w:rsid w:val="0047032D"/>
    <w:rsid w:val="0047055B"/>
    <w:rsid w:val="004713E2"/>
    <w:rsid w:val="00473FDB"/>
    <w:rsid w:val="00474262"/>
    <w:rsid w:val="00475BC7"/>
    <w:rsid w:val="00477808"/>
    <w:rsid w:val="0048044A"/>
    <w:rsid w:val="0048078E"/>
    <w:rsid w:val="00481B86"/>
    <w:rsid w:val="0048262C"/>
    <w:rsid w:val="00482E19"/>
    <w:rsid w:val="00483571"/>
    <w:rsid w:val="00483BA4"/>
    <w:rsid w:val="00484552"/>
    <w:rsid w:val="004845BF"/>
    <w:rsid w:val="004857E6"/>
    <w:rsid w:val="00486ABB"/>
    <w:rsid w:val="004877F8"/>
    <w:rsid w:val="004901BB"/>
    <w:rsid w:val="004903C3"/>
    <w:rsid w:val="0049078A"/>
    <w:rsid w:val="00491EBF"/>
    <w:rsid w:val="004920DA"/>
    <w:rsid w:val="00493484"/>
    <w:rsid w:val="004935A3"/>
    <w:rsid w:val="0049403C"/>
    <w:rsid w:val="0049498A"/>
    <w:rsid w:val="0049641F"/>
    <w:rsid w:val="004971B1"/>
    <w:rsid w:val="004A0252"/>
    <w:rsid w:val="004A03FB"/>
    <w:rsid w:val="004A0654"/>
    <w:rsid w:val="004A24CB"/>
    <w:rsid w:val="004A30C7"/>
    <w:rsid w:val="004A5DE1"/>
    <w:rsid w:val="004A657E"/>
    <w:rsid w:val="004A66D2"/>
    <w:rsid w:val="004A709E"/>
    <w:rsid w:val="004B0DA5"/>
    <w:rsid w:val="004B18B2"/>
    <w:rsid w:val="004B25A8"/>
    <w:rsid w:val="004B3145"/>
    <w:rsid w:val="004B31B4"/>
    <w:rsid w:val="004B358A"/>
    <w:rsid w:val="004B5455"/>
    <w:rsid w:val="004B5731"/>
    <w:rsid w:val="004B6D06"/>
    <w:rsid w:val="004B7251"/>
    <w:rsid w:val="004C0387"/>
    <w:rsid w:val="004C1E81"/>
    <w:rsid w:val="004C2B00"/>
    <w:rsid w:val="004C3D47"/>
    <w:rsid w:val="004C4CE0"/>
    <w:rsid w:val="004C51CC"/>
    <w:rsid w:val="004C5447"/>
    <w:rsid w:val="004C54C6"/>
    <w:rsid w:val="004C54E3"/>
    <w:rsid w:val="004C7161"/>
    <w:rsid w:val="004C7596"/>
    <w:rsid w:val="004C77E5"/>
    <w:rsid w:val="004D0DEC"/>
    <w:rsid w:val="004D1446"/>
    <w:rsid w:val="004D1CF5"/>
    <w:rsid w:val="004D1D57"/>
    <w:rsid w:val="004D2195"/>
    <w:rsid w:val="004D341E"/>
    <w:rsid w:val="004D39DB"/>
    <w:rsid w:val="004D4570"/>
    <w:rsid w:val="004D6492"/>
    <w:rsid w:val="004D79C9"/>
    <w:rsid w:val="004E098D"/>
    <w:rsid w:val="004E2887"/>
    <w:rsid w:val="004E2B30"/>
    <w:rsid w:val="004E2FFF"/>
    <w:rsid w:val="004E41AF"/>
    <w:rsid w:val="004E5081"/>
    <w:rsid w:val="004E6256"/>
    <w:rsid w:val="004E7815"/>
    <w:rsid w:val="004F1621"/>
    <w:rsid w:val="004F58C2"/>
    <w:rsid w:val="004F63FB"/>
    <w:rsid w:val="004F6E75"/>
    <w:rsid w:val="00500321"/>
    <w:rsid w:val="00500380"/>
    <w:rsid w:val="00501CF3"/>
    <w:rsid w:val="00502C56"/>
    <w:rsid w:val="00503F1E"/>
    <w:rsid w:val="00505BF0"/>
    <w:rsid w:val="00507BA6"/>
    <w:rsid w:val="00510DA1"/>
    <w:rsid w:val="00511886"/>
    <w:rsid w:val="00512D00"/>
    <w:rsid w:val="00512FC0"/>
    <w:rsid w:val="00513E8E"/>
    <w:rsid w:val="00514263"/>
    <w:rsid w:val="00514291"/>
    <w:rsid w:val="00516100"/>
    <w:rsid w:val="00522649"/>
    <w:rsid w:val="0052320D"/>
    <w:rsid w:val="00525F69"/>
    <w:rsid w:val="00527674"/>
    <w:rsid w:val="00530511"/>
    <w:rsid w:val="00530BC4"/>
    <w:rsid w:val="005310CD"/>
    <w:rsid w:val="00531283"/>
    <w:rsid w:val="005315E0"/>
    <w:rsid w:val="00533F8C"/>
    <w:rsid w:val="00534F00"/>
    <w:rsid w:val="0053570B"/>
    <w:rsid w:val="00535B2E"/>
    <w:rsid w:val="005379DA"/>
    <w:rsid w:val="005416A4"/>
    <w:rsid w:val="0054173B"/>
    <w:rsid w:val="00542E28"/>
    <w:rsid w:val="00545336"/>
    <w:rsid w:val="00545968"/>
    <w:rsid w:val="0054601A"/>
    <w:rsid w:val="00547AA5"/>
    <w:rsid w:val="00550DC1"/>
    <w:rsid w:val="00551249"/>
    <w:rsid w:val="0055183D"/>
    <w:rsid w:val="005541AD"/>
    <w:rsid w:val="00556489"/>
    <w:rsid w:val="005565EF"/>
    <w:rsid w:val="00557AE8"/>
    <w:rsid w:val="005627D1"/>
    <w:rsid w:val="0056324D"/>
    <w:rsid w:val="005635E9"/>
    <w:rsid w:val="005647C3"/>
    <w:rsid w:val="00564A01"/>
    <w:rsid w:val="00564BCD"/>
    <w:rsid w:val="00564CE4"/>
    <w:rsid w:val="00564E1B"/>
    <w:rsid w:val="00565019"/>
    <w:rsid w:val="005652C4"/>
    <w:rsid w:val="005656A8"/>
    <w:rsid w:val="00570AAB"/>
    <w:rsid w:val="00570D6A"/>
    <w:rsid w:val="00573979"/>
    <w:rsid w:val="005743E8"/>
    <w:rsid w:val="00575C64"/>
    <w:rsid w:val="00575E44"/>
    <w:rsid w:val="00576242"/>
    <w:rsid w:val="005777FA"/>
    <w:rsid w:val="0057795F"/>
    <w:rsid w:val="00581170"/>
    <w:rsid w:val="005815F0"/>
    <w:rsid w:val="005827D3"/>
    <w:rsid w:val="00583DC6"/>
    <w:rsid w:val="00584327"/>
    <w:rsid w:val="00587D43"/>
    <w:rsid w:val="00590ED8"/>
    <w:rsid w:val="005925E5"/>
    <w:rsid w:val="00593FC9"/>
    <w:rsid w:val="005940A7"/>
    <w:rsid w:val="005941B1"/>
    <w:rsid w:val="00594D8D"/>
    <w:rsid w:val="00595124"/>
    <w:rsid w:val="0059691C"/>
    <w:rsid w:val="0059723E"/>
    <w:rsid w:val="005A0BCC"/>
    <w:rsid w:val="005A107C"/>
    <w:rsid w:val="005A2D91"/>
    <w:rsid w:val="005A45F6"/>
    <w:rsid w:val="005A5760"/>
    <w:rsid w:val="005A5F72"/>
    <w:rsid w:val="005B06FE"/>
    <w:rsid w:val="005B0C32"/>
    <w:rsid w:val="005B3169"/>
    <w:rsid w:val="005B4A20"/>
    <w:rsid w:val="005B5789"/>
    <w:rsid w:val="005B602D"/>
    <w:rsid w:val="005B6555"/>
    <w:rsid w:val="005B65F2"/>
    <w:rsid w:val="005B70B3"/>
    <w:rsid w:val="005B77C0"/>
    <w:rsid w:val="005C002E"/>
    <w:rsid w:val="005C0175"/>
    <w:rsid w:val="005C1274"/>
    <w:rsid w:val="005C132E"/>
    <w:rsid w:val="005C1E05"/>
    <w:rsid w:val="005C35BB"/>
    <w:rsid w:val="005C38CF"/>
    <w:rsid w:val="005C3AD6"/>
    <w:rsid w:val="005C4779"/>
    <w:rsid w:val="005C5A30"/>
    <w:rsid w:val="005C5EA3"/>
    <w:rsid w:val="005C5FD6"/>
    <w:rsid w:val="005C62E4"/>
    <w:rsid w:val="005C6386"/>
    <w:rsid w:val="005C666A"/>
    <w:rsid w:val="005C6DCB"/>
    <w:rsid w:val="005D0903"/>
    <w:rsid w:val="005D1480"/>
    <w:rsid w:val="005D224B"/>
    <w:rsid w:val="005D3377"/>
    <w:rsid w:val="005D354E"/>
    <w:rsid w:val="005D47AE"/>
    <w:rsid w:val="005D588B"/>
    <w:rsid w:val="005D635B"/>
    <w:rsid w:val="005D6BD6"/>
    <w:rsid w:val="005D716D"/>
    <w:rsid w:val="005D7540"/>
    <w:rsid w:val="005D76B7"/>
    <w:rsid w:val="005E12A7"/>
    <w:rsid w:val="005E1DB9"/>
    <w:rsid w:val="005E1E32"/>
    <w:rsid w:val="005E3B50"/>
    <w:rsid w:val="005E4471"/>
    <w:rsid w:val="005E5AAE"/>
    <w:rsid w:val="005E5BA8"/>
    <w:rsid w:val="005E6B5F"/>
    <w:rsid w:val="005E6CE1"/>
    <w:rsid w:val="005E709A"/>
    <w:rsid w:val="005E7D24"/>
    <w:rsid w:val="005F08AA"/>
    <w:rsid w:val="005F2C7A"/>
    <w:rsid w:val="0060291E"/>
    <w:rsid w:val="00603979"/>
    <w:rsid w:val="00603E4E"/>
    <w:rsid w:val="00604DE8"/>
    <w:rsid w:val="00605843"/>
    <w:rsid w:val="00611617"/>
    <w:rsid w:val="00612575"/>
    <w:rsid w:val="006128F7"/>
    <w:rsid w:val="006131F5"/>
    <w:rsid w:val="006147BC"/>
    <w:rsid w:val="00614BF5"/>
    <w:rsid w:val="006173A0"/>
    <w:rsid w:val="006176FB"/>
    <w:rsid w:val="006203AE"/>
    <w:rsid w:val="00620690"/>
    <w:rsid w:val="0062258E"/>
    <w:rsid w:val="006229B6"/>
    <w:rsid w:val="0062332B"/>
    <w:rsid w:val="0062661D"/>
    <w:rsid w:val="006274B6"/>
    <w:rsid w:val="00627CEF"/>
    <w:rsid w:val="00630293"/>
    <w:rsid w:val="00631CA0"/>
    <w:rsid w:val="0063278A"/>
    <w:rsid w:val="00632DF9"/>
    <w:rsid w:val="0063325D"/>
    <w:rsid w:val="00633D91"/>
    <w:rsid w:val="00633F27"/>
    <w:rsid w:val="00634ACA"/>
    <w:rsid w:val="00636B31"/>
    <w:rsid w:val="00640D5B"/>
    <w:rsid w:val="00641779"/>
    <w:rsid w:val="00641792"/>
    <w:rsid w:val="00641CA0"/>
    <w:rsid w:val="00642154"/>
    <w:rsid w:val="0064299B"/>
    <w:rsid w:val="00642F17"/>
    <w:rsid w:val="00642FE2"/>
    <w:rsid w:val="00643DF0"/>
    <w:rsid w:val="00644EB1"/>
    <w:rsid w:val="00645030"/>
    <w:rsid w:val="006517E5"/>
    <w:rsid w:val="00651CA6"/>
    <w:rsid w:val="006521A3"/>
    <w:rsid w:val="00652AEB"/>
    <w:rsid w:val="00654982"/>
    <w:rsid w:val="00656135"/>
    <w:rsid w:val="006574E4"/>
    <w:rsid w:val="00657EF4"/>
    <w:rsid w:val="00660312"/>
    <w:rsid w:val="0066034E"/>
    <w:rsid w:val="00660FF3"/>
    <w:rsid w:val="00661BF3"/>
    <w:rsid w:val="00662061"/>
    <w:rsid w:val="006621B0"/>
    <w:rsid w:val="00662AD8"/>
    <w:rsid w:val="00665FC7"/>
    <w:rsid w:val="00666FEA"/>
    <w:rsid w:val="0067036B"/>
    <w:rsid w:val="0067084D"/>
    <w:rsid w:val="00670A1D"/>
    <w:rsid w:val="00670AA3"/>
    <w:rsid w:val="00670B48"/>
    <w:rsid w:val="006719C9"/>
    <w:rsid w:val="00673612"/>
    <w:rsid w:val="00673C24"/>
    <w:rsid w:val="0067523B"/>
    <w:rsid w:val="0067527F"/>
    <w:rsid w:val="0067559A"/>
    <w:rsid w:val="00676FA3"/>
    <w:rsid w:val="006771BB"/>
    <w:rsid w:val="006777C4"/>
    <w:rsid w:val="00680306"/>
    <w:rsid w:val="00680E70"/>
    <w:rsid w:val="00681801"/>
    <w:rsid w:val="00681C9B"/>
    <w:rsid w:val="00682656"/>
    <w:rsid w:val="006826AD"/>
    <w:rsid w:val="00682950"/>
    <w:rsid w:val="00683B4F"/>
    <w:rsid w:val="006840FB"/>
    <w:rsid w:val="006846A5"/>
    <w:rsid w:val="00686D59"/>
    <w:rsid w:val="006908E1"/>
    <w:rsid w:val="00690C18"/>
    <w:rsid w:val="00690C94"/>
    <w:rsid w:val="0069159D"/>
    <w:rsid w:val="00691C76"/>
    <w:rsid w:val="006923AD"/>
    <w:rsid w:val="00693432"/>
    <w:rsid w:val="00694B98"/>
    <w:rsid w:val="00695F58"/>
    <w:rsid w:val="006A0935"/>
    <w:rsid w:val="006A0D5F"/>
    <w:rsid w:val="006A14F0"/>
    <w:rsid w:val="006A26B9"/>
    <w:rsid w:val="006A2CA3"/>
    <w:rsid w:val="006A5118"/>
    <w:rsid w:val="006A5727"/>
    <w:rsid w:val="006A5E03"/>
    <w:rsid w:val="006A6295"/>
    <w:rsid w:val="006B177A"/>
    <w:rsid w:val="006B19F7"/>
    <w:rsid w:val="006B22F3"/>
    <w:rsid w:val="006B5421"/>
    <w:rsid w:val="006B5511"/>
    <w:rsid w:val="006B614F"/>
    <w:rsid w:val="006B732C"/>
    <w:rsid w:val="006B74D2"/>
    <w:rsid w:val="006C1105"/>
    <w:rsid w:val="006C1F77"/>
    <w:rsid w:val="006C3EEF"/>
    <w:rsid w:val="006C41E0"/>
    <w:rsid w:val="006C4BEF"/>
    <w:rsid w:val="006C4C43"/>
    <w:rsid w:val="006C675F"/>
    <w:rsid w:val="006C7231"/>
    <w:rsid w:val="006C7AF0"/>
    <w:rsid w:val="006D0B63"/>
    <w:rsid w:val="006D171A"/>
    <w:rsid w:val="006D18CC"/>
    <w:rsid w:val="006D2C91"/>
    <w:rsid w:val="006D2F7D"/>
    <w:rsid w:val="006D3644"/>
    <w:rsid w:val="006D3ACB"/>
    <w:rsid w:val="006D3B4F"/>
    <w:rsid w:val="006D593D"/>
    <w:rsid w:val="006E0DF4"/>
    <w:rsid w:val="006E16C6"/>
    <w:rsid w:val="006E1C4D"/>
    <w:rsid w:val="006E38AA"/>
    <w:rsid w:val="006E405B"/>
    <w:rsid w:val="006E593C"/>
    <w:rsid w:val="006E5FC7"/>
    <w:rsid w:val="006E6171"/>
    <w:rsid w:val="006E701E"/>
    <w:rsid w:val="006E790E"/>
    <w:rsid w:val="006E7E43"/>
    <w:rsid w:val="006F0E0F"/>
    <w:rsid w:val="006F1D74"/>
    <w:rsid w:val="006F3E84"/>
    <w:rsid w:val="006F415C"/>
    <w:rsid w:val="006F45D5"/>
    <w:rsid w:val="006F4E30"/>
    <w:rsid w:val="00701BD0"/>
    <w:rsid w:val="00702DF7"/>
    <w:rsid w:val="00702FE3"/>
    <w:rsid w:val="007030C3"/>
    <w:rsid w:val="00703197"/>
    <w:rsid w:val="00705AED"/>
    <w:rsid w:val="00706AAA"/>
    <w:rsid w:val="007077B4"/>
    <w:rsid w:val="007079B3"/>
    <w:rsid w:val="00710167"/>
    <w:rsid w:val="007126F7"/>
    <w:rsid w:val="00713E59"/>
    <w:rsid w:val="007177EB"/>
    <w:rsid w:val="007179A2"/>
    <w:rsid w:val="007205A6"/>
    <w:rsid w:val="00720882"/>
    <w:rsid w:val="00721096"/>
    <w:rsid w:val="00722D00"/>
    <w:rsid w:val="00722E68"/>
    <w:rsid w:val="00723089"/>
    <w:rsid w:val="00724014"/>
    <w:rsid w:val="00724246"/>
    <w:rsid w:val="007257E1"/>
    <w:rsid w:val="00725D12"/>
    <w:rsid w:val="00730420"/>
    <w:rsid w:val="00732794"/>
    <w:rsid w:val="0073363A"/>
    <w:rsid w:val="00734F68"/>
    <w:rsid w:val="007354BA"/>
    <w:rsid w:val="00735783"/>
    <w:rsid w:val="0073621A"/>
    <w:rsid w:val="0073676A"/>
    <w:rsid w:val="00737FDE"/>
    <w:rsid w:val="00741073"/>
    <w:rsid w:val="0074259B"/>
    <w:rsid w:val="0074350F"/>
    <w:rsid w:val="007444D6"/>
    <w:rsid w:val="00745E9E"/>
    <w:rsid w:val="007472F2"/>
    <w:rsid w:val="007479AD"/>
    <w:rsid w:val="00750C1E"/>
    <w:rsid w:val="00753A95"/>
    <w:rsid w:val="00754AF2"/>
    <w:rsid w:val="00754FAE"/>
    <w:rsid w:val="0075640D"/>
    <w:rsid w:val="00757053"/>
    <w:rsid w:val="00757574"/>
    <w:rsid w:val="00760E1F"/>
    <w:rsid w:val="00760EE2"/>
    <w:rsid w:val="00761E39"/>
    <w:rsid w:val="0076359A"/>
    <w:rsid w:val="00763A6A"/>
    <w:rsid w:val="00763D0A"/>
    <w:rsid w:val="00763D74"/>
    <w:rsid w:val="0076442E"/>
    <w:rsid w:val="00764BD7"/>
    <w:rsid w:val="00764E5F"/>
    <w:rsid w:val="00767285"/>
    <w:rsid w:val="00767EC9"/>
    <w:rsid w:val="007706A0"/>
    <w:rsid w:val="0077212F"/>
    <w:rsid w:val="00774B10"/>
    <w:rsid w:val="0077561E"/>
    <w:rsid w:val="00777273"/>
    <w:rsid w:val="007804F8"/>
    <w:rsid w:val="007814EB"/>
    <w:rsid w:val="00783133"/>
    <w:rsid w:val="00783FAE"/>
    <w:rsid w:val="007841C6"/>
    <w:rsid w:val="00785150"/>
    <w:rsid w:val="00786FCC"/>
    <w:rsid w:val="00790018"/>
    <w:rsid w:val="00794AC4"/>
    <w:rsid w:val="007950FD"/>
    <w:rsid w:val="007972E7"/>
    <w:rsid w:val="00797AC9"/>
    <w:rsid w:val="007A074F"/>
    <w:rsid w:val="007A1991"/>
    <w:rsid w:val="007A2D3A"/>
    <w:rsid w:val="007A4C16"/>
    <w:rsid w:val="007A50F0"/>
    <w:rsid w:val="007A5980"/>
    <w:rsid w:val="007A6C88"/>
    <w:rsid w:val="007A6D82"/>
    <w:rsid w:val="007A7288"/>
    <w:rsid w:val="007B013F"/>
    <w:rsid w:val="007B0B23"/>
    <w:rsid w:val="007B21E3"/>
    <w:rsid w:val="007B3169"/>
    <w:rsid w:val="007B414B"/>
    <w:rsid w:val="007B4FCD"/>
    <w:rsid w:val="007B56F0"/>
    <w:rsid w:val="007B573B"/>
    <w:rsid w:val="007B5A92"/>
    <w:rsid w:val="007B5E08"/>
    <w:rsid w:val="007B685F"/>
    <w:rsid w:val="007B6925"/>
    <w:rsid w:val="007C003A"/>
    <w:rsid w:val="007C0E65"/>
    <w:rsid w:val="007C1093"/>
    <w:rsid w:val="007C1585"/>
    <w:rsid w:val="007C28E0"/>
    <w:rsid w:val="007C3651"/>
    <w:rsid w:val="007C3ACE"/>
    <w:rsid w:val="007C412D"/>
    <w:rsid w:val="007C488E"/>
    <w:rsid w:val="007C7408"/>
    <w:rsid w:val="007D2318"/>
    <w:rsid w:val="007D3167"/>
    <w:rsid w:val="007D31F5"/>
    <w:rsid w:val="007D33D3"/>
    <w:rsid w:val="007D5A85"/>
    <w:rsid w:val="007D5E2C"/>
    <w:rsid w:val="007D6FC2"/>
    <w:rsid w:val="007D7806"/>
    <w:rsid w:val="007D7F34"/>
    <w:rsid w:val="007E0A83"/>
    <w:rsid w:val="007E12D3"/>
    <w:rsid w:val="007E4622"/>
    <w:rsid w:val="007E5FF9"/>
    <w:rsid w:val="007E7354"/>
    <w:rsid w:val="007F030C"/>
    <w:rsid w:val="007F199F"/>
    <w:rsid w:val="007F1EF2"/>
    <w:rsid w:val="007F27C3"/>
    <w:rsid w:val="007F3DEB"/>
    <w:rsid w:val="007F464B"/>
    <w:rsid w:val="007F5D41"/>
    <w:rsid w:val="007F5DF9"/>
    <w:rsid w:val="007F5F62"/>
    <w:rsid w:val="007F6527"/>
    <w:rsid w:val="007F6A69"/>
    <w:rsid w:val="007F7398"/>
    <w:rsid w:val="008012D7"/>
    <w:rsid w:val="00801C01"/>
    <w:rsid w:val="00805783"/>
    <w:rsid w:val="0080659C"/>
    <w:rsid w:val="00807765"/>
    <w:rsid w:val="00807963"/>
    <w:rsid w:val="00807D58"/>
    <w:rsid w:val="00812EB1"/>
    <w:rsid w:val="0081559C"/>
    <w:rsid w:val="0081652D"/>
    <w:rsid w:val="0082002D"/>
    <w:rsid w:val="00820CE8"/>
    <w:rsid w:val="00821879"/>
    <w:rsid w:val="00821992"/>
    <w:rsid w:val="00822911"/>
    <w:rsid w:val="00822C29"/>
    <w:rsid w:val="00825147"/>
    <w:rsid w:val="00826AED"/>
    <w:rsid w:val="00826C84"/>
    <w:rsid w:val="008271E1"/>
    <w:rsid w:val="00830085"/>
    <w:rsid w:val="008304E7"/>
    <w:rsid w:val="008313B1"/>
    <w:rsid w:val="00831E1C"/>
    <w:rsid w:val="008339BD"/>
    <w:rsid w:val="00834A0C"/>
    <w:rsid w:val="00836080"/>
    <w:rsid w:val="00836DD1"/>
    <w:rsid w:val="00837363"/>
    <w:rsid w:val="00837623"/>
    <w:rsid w:val="008378A9"/>
    <w:rsid w:val="0084053E"/>
    <w:rsid w:val="008437E0"/>
    <w:rsid w:val="008442FD"/>
    <w:rsid w:val="008455FA"/>
    <w:rsid w:val="00845671"/>
    <w:rsid w:val="00847391"/>
    <w:rsid w:val="0085068E"/>
    <w:rsid w:val="00850AD5"/>
    <w:rsid w:val="008528A7"/>
    <w:rsid w:val="0085420A"/>
    <w:rsid w:val="0085490A"/>
    <w:rsid w:val="00854A7D"/>
    <w:rsid w:val="00854DCC"/>
    <w:rsid w:val="00860A79"/>
    <w:rsid w:val="008610DE"/>
    <w:rsid w:val="00861B36"/>
    <w:rsid w:val="00862148"/>
    <w:rsid w:val="008644C2"/>
    <w:rsid w:val="008650A2"/>
    <w:rsid w:val="00867319"/>
    <w:rsid w:val="008708D5"/>
    <w:rsid w:val="0087153D"/>
    <w:rsid w:val="00876DEC"/>
    <w:rsid w:val="0087768C"/>
    <w:rsid w:val="00881A73"/>
    <w:rsid w:val="0088219F"/>
    <w:rsid w:val="008823F5"/>
    <w:rsid w:val="00883697"/>
    <w:rsid w:val="00886A97"/>
    <w:rsid w:val="00886C6B"/>
    <w:rsid w:val="00894C9D"/>
    <w:rsid w:val="00896150"/>
    <w:rsid w:val="00897215"/>
    <w:rsid w:val="00897245"/>
    <w:rsid w:val="00897391"/>
    <w:rsid w:val="00897407"/>
    <w:rsid w:val="00897E5F"/>
    <w:rsid w:val="008A0826"/>
    <w:rsid w:val="008A3176"/>
    <w:rsid w:val="008A3BE3"/>
    <w:rsid w:val="008A5F05"/>
    <w:rsid w:val="008A62DD"/>
    <w:rsid w:val="008A6BBC"/>
    <w:rsid w:val="008A7897"/>
    <w:rsid w:val="008B02D8"/>
    <w:rsid w:val="008B0B8D"/>
    <w:rsid w:val="008B119A"/>
    <w:rsid w:val="008B3934"/>
    <w:rsid w:val="008B3DA5"/>
    <w:rsid w:val="008B4DF5"/>
    <w:rsid w:val="008B4F04"/>
    <w:rsid w:val="008B5065"/>
    <w:rsid w:val="008B56FD"/>
    <w:rsid w:val="008B621A"/>
    <w:rsid w:val="008B7C8D"/>
    <w:rsid w:val="008C0A55"/>
    <w:rsid w:val="008C18C5"/>
    <w:rsid w:val="008C1923"/>
    <w:rsid w:val="008C2C00"/>
    <w:rsid w:val="008C5042"/>
    <w:rsid w:val="008C6032"/>
    <w:rsid w:val="008C61E4"/>
    <w:rsid w:val="008C654D"/>
    <w:rsid w:val="008C79C2"/>
    <w:rsid w:val="008D086A"/>
    <w:rsid w:val="008D50A6"/>
    <w:rsid w:val="008D5710"/>
    <w:rsid w:val="008D61C5"/>
    <w:rsid w:val="008E0661"/>
    <w:rsid w:val="008E23FB"/>
    <w:rsid w:val="008E2E97"/>
    <w:rsid w:val="008E347D"/>
    <w:rsid w:val="008E391C"/>
    <w:rsid w:val="008E3DAE"/>
    <w:rsid w:val="008E69FF"/>
    <w:rsid w:val="008F28B8"/>
    <w:rsid w:val="008F31D1"/>
    <w:rsid w:val="008F3965"/>
    <w:rsid w:val="008F3A27"/>
    <w:rsid w:val="008F525A"/>
    <w:rsid w:val="008F530C"/>
    <w:rsid w:val="008F68B0"/>
    <w:rsid w:val="008F79C8"/>
    <w:rsid w:val="0090049D"/>
    <w:rsid w:val="00900540"/>
    <w:rsid w:val="0090084B"/>
    <w:rsid w:val="0090154A"/>
    <w:rsid w:val="00903726"/>
    <w:rsid w:val="00904117"/>
    <w:rsid w:val="0090432C"/>
    <w:rsid w:val="0090459E"/>
    <w:rsid w:val="00904B4D"/>
    <w:rsid w:val="00904FC8"/>
    <w:rsid w:val="00905338"/>
    <w:rsid w:val="0090689F"/>
    <w:rsid w:val="00907C80"/>
    <w:rsid w:val="0091010B"/>
    <w:rsid w:val="00910421"/>
    <w:rsid w:val="00910B3B"/>
    <w:rsid w:val="009111E6"/>
    <w:rsid w:val="00911924"/>
    <w:rsid w:val="00912050"/>
    <w:rsid w:val="009125E9"/>
    <w:rsid w:val="00913AFA"/>
    <w:rsid w:val="00914195"/>
    <w:rsid w:val="009143F2"/>
    <w:rsid w:val="0091489E"/>
    <w:rsid w:val="009154B6"/>
    <w:rsid w:val="00915557"/>
    <w:rsid w:val="00916384"/>
    <w:rsid w:val="00916A4B"/>
    <w:rsid w:val="00916D9D"/>
    <w:rsid w:val="00917C84"/>
    <w:rsid w:val="00920ABA"/>
    <w:rsid w:val="00921530"/>
    <w:rsid w:val="00921895"/>
    <w:rsid w:val="00921A74"/>
    <w:rsid w:val="00921C81"/>
    <w:rsid w:val="00922EF8"/>
    <w:rsid w:val="00923C0B"/>
    <w:rsid w:val="009252D5"/>
    <w:rsid w:val="009269BF"/>
    <w:rsid w:val="00926EB6"/>
    <w:rsid w:val="00927636"/>
    <w:rsid w:val="009322D6"/>
    <w:rsid w:val="009329CD"/>
    <w:rsid w:val="009349AE"/>
    <w:rsid w:val="009362D1"/>
    <w:rsid w:val="009375D0"/>
    <w:rsid w:val="009377DE"/>
    <w:rsid w:val="009378F3"/>
    <w:rsid w:val="00937941"/>
    <w:rsid w:val="00941E85"/>
    <w:rsid w:val="00942836"/>
    <w:rsid w:val="009437E6"/>
    <w:rsid w:val="00943825"/>
    <w:rsid w:val="009460B0"/>
    <w:rsid w:val="00950824"/>
    <w:rsid w:val="00950AD9"/>
    <w:rsid w:val="00950ADA"/>
    <w:rsid w:val="009516A7"/>
    <w:rsid w:val="009520E4"/>
    <w:rsid w:val="00952B42"/>
    <w:rsid w:val="00953278"/>
    <w:rsid w:val="0095372D"/>
    <w:rsid w:val="009538B5"/>
    <w:rsid w:val="009540A5"/>
    <w:rsid w:val="00954522"/>
    <w:rsid w:val="00957143"/>
    <w:rsid w:val="0095724C"/>
    <w:rsid w:val="009578EB"/>
    <w:rsid w:val="00957B3E"/>
    <w:rsid w:val="0096028C"/>
    <w:rsid w:val="009609AC"/>
    <w:rsid w:val="00961A7C"/>
    <w:rsid w:val="00963A88"/>
    <w:rsid w:val="00964758"/>
    <w:rsid w:val="00964787"/>
    <w:rsid w:val="0096509D"/>
    <w:rsid w:val="00965D8C"/>
    <w:rsid w:val="009666F8"/>
    <w:rsid w:val="00966A27"/>
    <w:rsid w:val="009701DC"/>
    <w:rsid w:val="00970AA3"/>
    <w:rsid w:val="00970B42"/>
    <w:rsid w:val="00972795"/>
    <w:rsid w:val="009747AD"/>
    <w:rsid w:val="00974AE9"/>
    <w:rsid w:val="00974F6E"/>
    <w:rsid w:val="00976BA7"/>
    <w:rsid w:val="00980402"/>
    <w:rsid w:val="00981D11"/>
    <w:rsid w:val="00986A86"/>
    <w:rsid w:val="00990311"/>
    <w:rsid w:val="0099089F"/>
    <w:rsid w:val="009908BB"/>
    <w:rsid w:val="00990AC9"/>
    <w:rsid w:val="00991992"/>
    <w:rsid w:val="00994388"/>
    <w:rsid w:val="00995645"/>
    <w:rsid w:val="00996CAF"/>
    <w:rsid w:val="00997674"/>
    <w:rsid w:val="009976B8"/>
    <w:rsid w:val="00997816"/>
    <w:rsid w:val="00997896"/>
    <w:rsid w:val="00997D22"/>
    <w:rsid w:val="009A26C6"/>
    <w:rsid w:val="009A34D0"/>
    <w:rsid w:val="009A5916"/>
    <w:rsid w:val="009A5C89"/>
    <w:rsid w:val="009A5E39"/>
    <w:rsid w:val="009A6736"/>
    <w:rsid w:val="009A750B"/>
    <w:rsid w:val="009A7F83"/>
    <w:rsid w:val="009B3298"/>
    <w:rsid w:val="009B3C45"/>
    <w:rsid w:val="009B53A0"/>
    <w:rsid w:val="009B68E7"/>
    <w:rsid w:val="009C1C69"/>
    <w:rsid w:val="009C23BB"/>
    <w:rsid w:val="009C383D"/>
    <w:rsid w:val="009C50A3"/>
    <w:rsid w:val="009C536E"/>
    <w:rsid w:val="009C5C69"/>
    <w:rsid w:val="009C666E"/>
    <w:rsid w:val="009C72F7"/>
    <w:rsid w:val="009D04D2"/>
    <w:rsid w:val="009D2035"/>
    <w:rsid w:val="009D260A"/>
    <w:rsid w:val="009D2EFC"/>
    <w:rsid w:val="009D3F49"/>
    <w:rsid w:val="009D44F3"/>
    <w:rsid w:val="009E02B0"/>
    <w:rsid w:val="009E335A"/>
    <w:rsid w:val="009E3AC9"/>
    <w:rsid w:val="009E3C30"/>
    <w:rsid w:val="009E438B"/>
    <w:rsid w:val="009E4747"/>
    <w:rsid w:val="009E57E3"/>
    <w:rsid w:val="009E5E09"/>
    <w:rsid w:val="009F0A0A"/>
    <w:rsid w:val="009F2D4E"/>
    <w:rsid w:val="009F4326"/>
    <w:rsid w:val="009F63BC"/>
    <w:rsid w:val="009F6706"/>
    <w:rsid w:val="009F69E1"/>
    <w:rsid w:val="009F7A35"/>
    <w:rsid w:val="009F7CB0"/>
    <w:rsid w:val="00A00036"/>
    <w:rsid w:val="00A01EF6"/>
    <w:rsid w:val="00A02050"/>
    <w:rsid w:val="00A0249E"/>
    <w:rsid w:val="00A02E74"/>
    <w:rsid w:val="00A02F8F"/>
    <w:rsid w:val="00A05DE0"/>
    <w:rsid w:val="00A068F9"/>
    <w:rsid w:val="00A132B9"/>
    <w:rsid w:val="00A13426"/>
    <w:rsid w:val="00A14209"/>
    <w:rsid w:val="00A14EC7"/>
    <w:rsid w:val="00A151D0"/>
    <w:rsid w:val="00A15692"/>
    <w:rsid w:val="00A16390"/>
    <w:rsid w:val="00A171E7"/>
    <w:rsid w:val="00A17D5F"/>
    <w:rsid w:val="00A20BF3"/>
    <w:rsid w:val="00A222AC"/>
    <w:rsid w:val="00A22BB0"/>
    <w:rsid w:val="00A22F18"/>
    <w:rsid w:val="00A242EC"/>
    <w:rsid w:val="00A24CA4"/>
    <w:rsid w:val="00A24DBB"/>
    <w:rsid w:val="00A24F83"/>
    <w:rsid w:val="00A274C2"/>
    <w:rsid w:val="00A31069"/>
    <w:rsid w:val="00A33A30"/>
    <w:rsid w:val="00A33BE8"/>
    <w:rsid w:val="00A36509"/>
    <w:rsid w:val="00A4006F"/>
    <w:rsid w:val="00A400B0"/>
    <w:rsid w:val="00A41551"/>
    <w:rsid w:val="00A428D7"/>
    <w:rsid w:val="00A44376"/>
    <w:rsid w:val="00A457ED"/>
    <w:rsid w:val="00A46744"/>
    <w:rsid w:val="00A471D9"/>
    <w:rsid w:val="00A5054A"/>
    <w:rsid w:val="00A50FE3"/>
    <w:rsid w:val="00A53AA8"/>
    <w:rsid w:val="00A56B8B"/>
    <w:rsid w:val="00A56BCB"/>
    <w:rsid w:val="00A609C5"/>
    <w:rsid w:val="00A61914"/>
    <w:rsid w:val="00A626FD"/>
    <w:rsid w:val="00A71B8E"/>
    <w:rsid w:val="00A72F05"/>
    <w:rsid w:val="00A7341F"/>
    <w:rsid w:val="00A74BCD"/>
    <w:rsid w:val="00A752D5"/>
    <w:rsid w:val="00A7554F"/>
    <w:rsid w:val="00A76162"/>
    <w:rsid w:val="00A76703"/>
    <w:rsid w:val="00A80539"/>
    <w:rsid w:val="00A8441C"/>
    <w:rsid w:val="00A84FCC"/>
    <w:rsid w:val="00A856C8"/>
    <w:rsid w:val="00A85D5D"/>
    <w:rsid w:val="00A86A89"/>
    <w:rsid w:val="00A86C68"/>
    <w:rsid w:val="00A87B59"/>
    <w:rsid w:val="00A902F8"/>
    <w:rsid w:val="00A9076A"/>
    <w:rsid w:val="00A90A3E"/>
    <w:rsid w:val="00A913F0"/>
    <w:rsid w:val="00A9265E"/>
    <w:rsid w:val="00A945F9"/>
    <w:rsid w:val="00A961FC"/>
    <w:rsid w:val="00A97AC7"/>
    <w:rsid w:val="00A97AD5"/>
    <w:rsid w:val="00AA0500"/>
    <w:rsid w:val="00AA09AF"/>
    <w:rsid w:val="00AA1C33"/>
    <w:rsid w:val="00AA2020"/>
    <w:rsid w:val="00AA2606"/>
    <w:rsid w:val="00AA3EBA"/>
    <w:rsid w:val="00AA43BE"/>
    <w:rsid w:val="00AA4EE0"/>
    <w:rsid w:val="00AB0235"/>
    <w:rsid w:val="00AB04A4"/>
    <w:rsid w:val="00AB07C5"/>
    <w:rsid w:val="00AB0D20"/>
    <w:rsid w:val="00AB123F"/>
    <w:rsid w:val="00AB1819"/>
    <w:rsid w:val="00AB1A58"/>
    <w:rsid w:val="00AB1CA9"/>
    <w:rsid w:val="00AB34EF"/>
    <w:rsid w:val="00AB502A"/>
    <w:rsid w:val="00AB5204"/>
    <w:rsid w:val="00AB5439"/>
    <w:rsid w:val="00AB7029"/>
    <w:rsid w:val="00AB720A"/>
    <w:rsid w:val="00AC2205"/>
    <w:rsid w:val="00AC2365"/>
    <w:rsid w:val="00AC2A34"/>
    <w:rsid w:val="00AC3E7B"/>
    <w:rsid w:val="00AC4BBA"/>
    <w:rsid w:val="00AC6A88"/>
    <w:rsid w:val="00AC6E20"/>
    <w:rsid w:val="00AD4A4C"/>
    <w:rsid w:val="00AD5AB0"/>
    <w:rsid w:val="00AD7379"/>
    <w:rsid w:val="00AD73CA"/>
    <w:rsid w:val="00AD74FC"/>
    <w:rsid w:val="00AD7717"/>
    <w:rsid w:val="00AD7FCA"/>
    <w:rsid w:val="00AE01D3"/>
    <w:rsid w:val="00AE0F56"/>
    <w:rsid w:val="00AE15D2"/>
    <w:rsid w:val="00AE1C33"/>
    <w:rsid w:val="00AE21EC"/>
    <w:rsid w:val="00AE27B1"/>
    <w:rsid w:val="00AE2C72"/>
    <w:rsid w:val="00AE7287"/>
    <w:rsid w:val="00AE7EB1"/>
    <w:rsid w:val="00AF0A35"/>
    <w:rsid w:val="00AF1980"/>
    <w:rsid w:val="00AF1E39"/>
    <w:rsid w:val="00AF373D"/>
    <w:rsid w:val="00AF3A76"/>
    <w:rsid w:val="00AF6F12"/>
    <w:rsid w:val="00B00844"/>
    <w:rsid w:val="00B02B9E"/>
    <w:rsid w:val="00B0450B"/>
    <w:rsid w:val="00B05B70"/>
    <w:rsid w:val="00B05CA1"/>
    <w:rsid w:val="00B06453"/>
    <w:rsid w:val="00B073C6"/>
    <w:rsid w:val="00B107DF"/>
    <w:rsid w:val="00B10B31"/>
    <w:rsid w:val="00B1126E"/>
    <w:rsid w:val="00B12074"/>
    <w:rsid w:val="00B127D5"/>
    <w:rsid w:val="00B127F5"/>
    <w:rsid w:val="00B12C26"/>
    <w:rsid w:val="00B12C90"/>
    <w:rsid w:val="00B13937"/>
    <w:rsid w:val="00B144ED"/>
    <w:rsid w:val="00B1461C"/>
    <w:rsid w:val="00B1511A"/>
    <w:rsid w:val="00B20BCA"/>
    <w:rsid w:val="00B20CFB"/>
    <w:rsid w:val="00B2173F"/>
    <w:rsid w:val="00B2695B"/>
    <w:rsid w:val="00B269BB"/>
    <w:rsid w:val="00B274D4"/>
    <w:rsid w:val="00B31037"/>
    <w:rsid w:val="00B312B5"/>
    <w:rsid w:val="00B31B10"/>
    <w:rsid w:val="00B32738"/>
    <w:rsid w:val="00B32ADF"/>
    <w:rsid w:val="00B34F5C"/>
    <w:rsid w:val="00B3574C"/>
    <w:rsid w:val="00B35BDC"/>
    <w:rsid w:val="00B37641"/>
    <w:rsid w:val="00B37C08"/>
    <w:rsid w:val="00B40208"/>
    <w:rsid w:val="00B412F9"/>
    <w:rsid w:val="00B41469"/>
    <w:rsid w:val="00B4329E"/>
    <w:rsid w:val="00B43F09"/>
    <w:rsid w:val="00B44FB5"/>
    <w:rsid w:val="00B4533B"/>
    <w:rsid w:val="00B459D9"/>
    <w:rsid w:val="00B463C5"/>
    <w:rsid w:val="00B46F75"/>
    <w:rsid w:val="00B47726"/>
    <w:rsid w:val="00B47E60"/>
    <w:rsid w:val="00B51116"/>
    <w:rsid w:val="00B51743"/>
    <w:rsid w:val="00B51763"/>
    <w:rsid w:val="00B522F9"/>
    <w:rsid w:val="00B53418"/>
    <w:rsid w:val="00B55AC3"/>
    <w:rsid w:val="00B55DC4"/>
    <w:rsid w:val="00B56288"/>
    <w:rsid w:val="00B574F8"/>
    <w:rsid w:val="00B6019B"/>
    <w:rsid w:val="00B626D1"/>
    <w:rsid w:val="00B6325B"/>
    <w:rsid w:val="00B64611"/>
    <w:rsid w:val="00B6519A"/>
    <w:rsid w:val="00B65A9B"/>
    <w:rsid w:val="00B6674C"/>
    <w:rsid w:val="00B67F09"/>
    <w:rsid w:val="00B703EF"/>
    <w:rsid w:val="00B7103E"/>
    <w:rsid w:val="00B71413"/>
    <w:rsid w:val="00B72138"/>
    <w:rsid w:val="00B72252"/>
    <w:rsid w:val="00B72C08"/>
    <w:rsid w:val="00B73C83"/>
    <w:rsid w:val="00B745BE"/>
    <w:rsid w:val="00B75445"/>
    <w:rsid w:val="00B758CB"/>
    <w:rsid w:val="00B758CD"/>
    <w:rsid w:val="00B76315"/>
    <w:rsid w:val="00B7685A"/>
    <w:rsid w:val="00B80534"/>
    <w:rsid w:val="00B80EF3"/>
    <w:rsid w:val="00B81689"/>
    <w:rsid w:val="00B81EAF"/>
    <w:rsid w:val="00B845C0"/>
    <w:rsid w:val="00B84CCB"/>
    <w:rsid w:val="00B84E19"/>
    <w:rsid w:val="00B85B7E"/>
    <w:rsid w:val="00B85B9A"/>
    <w:rsid w:val="00B85DB1"/>
    <w:rsid w:val="00B86192"/>
    <w:rsid w:val="00B866CF"/>
    <w:rsid w:val="00B87749"/>
    <w:rsid w:val="00B87A8F"/>
    <w:rsid w:val="00B87CE6"/>
    <w:rsid w:val="00B902BA"/>
    <w:rsid w:val="00B904FB"/>
    <w:rsid w:val="00B93994"/>
    <w:rsid w:val="00B93CB1"/>
    <w:rsid w:val="00B96E49"/>
    <w:rsid w:val="00B96F62"/>
    <w:rsid w:val="00B973D1"/>
    <w:rsid w:val="00B97C7C"/>
    <w:rsid w:val="00BA0280"/>
    <w:rsid w:val="00BA11DB"/>
    <w:rsid w:val="00BA23F0"/>
    <w:rsid w:val="00BA3F38"/>
    <w:rsid w:val="00BA4E00"/>
    <w:rsid w:val="00BA5166"/>
    <w:rsid w:val="00BA5B88"/>
    <w:rsid w:val="00BA6FE7"/>
    <w:rsid w:val="00BB010E"/>
    <w:rsid w:val="00BB0CE2"/>
    <w:rsid w:val="00BB0E8D"/>
    <w:rsid w:val="00BB266C"/>
    <w:rsid w:val="00BB32D6"/>
    <w:rsid w:val="00BB3BC9"/>
    <w:rsid w:val="00BB4DC8"/>
    <w:rsid w:val="00BB7709"/>
    <w:rsid w:val="00BC05EC"/>
    <w:rsid w:val="00BC16DA"/>
    <w:rsid w:val="00BC2E04"/>
    <w:rsid w:val="00BC3749"/>
    <w:rsid w:val="00BC424F"/>
    <w:rsid w:val="00BC4C29"/>
    <w:rsid w:val="00BC4CB6"/>
    <w:rsid w:val="00BC5AEC"/>
    <w:rsid w:val="00BC5B26"/>
    <w:rsid w:val="00BC676E"/>
    <w:rsid w:val="00BD0092"/>
    <w:rsid w:val="00BD0639"/>
    <w:rsid w:val="00BD1081"/>
    <w:rsid w:val="00BD3F02"/>
    <w:rsid w:val="00BD467E"/>
    <w:rsid w:val="00BD4EDD"/>
    <w:rsid w:val="00BD4F2A"/>
    <w:rsid w:val="00BD548D"/>
    <w:rsid w:val="00BE144C"/>
    <w:rsid w:val="00BE24D7"/>
    <w:rsid w:val="00BE34A4"/>
    <w:rsid w:val="00BE46AA"/>
    <w:rsid w:val="00BE4AD5"/>
    <w:rsid w:val="00BE5B9C"/>
    <w:rsid w:val="00BE5E2F"/>
    <w:rsid w:val="00BF01B1"/>
    <w:rsid w:val="00BF0AA9"/>
    <w:rsid w:val="00BF0D5D"/>
    <w:rsid w:val="00BF0F47"/>
    <w:rsid w:val="00BF1249"/>
    <w:rsid w:val="00BF29E7"/>
    <w:rsid w:val="00BF5EA2"/>
    <w:rsid w:val="00BF6D13"/>
    <w:rsid w:val="00BF7135"/>
    <w:rsid w:val="00C00650"/>
    <w:rsid w:val="00C00B4E"/>
    <w:rsid w:val="00C033B3"/>
    <w:rsid w:val="00C04E90"/>
    <w:rsid w:val="00C058F9"/>
    <w:rsid w:val="00C065BF"/>
    <w:rsid w:val="00C075EF"/>
    <w:rsid w:val="00C125E1"/>
    <w:rsid w:val="00C132B6"/>
    <w:rsid w:val="00C14107"/>
    <w:rsid w:val="00C15FB0"/>
    <w:rsid w:val="00C16C80"/>
    <w:rsid w:val="00C20738"/>
    <w:rsid w:val="00C2118B"/>
    <w:rsid w:val="00C21696"/>
    <w:rsid w:val="00C23223"/>
    <w:rsid w:val="00C24441"/>
    <w:rsid w:val="00C24B95"/>
    <w:rsid w:val="00C24C5F"/>
    <w:rsid w:val="00C25323"/>
    <w:rsid w:val="00C273EA"/>
    <w:rsid w:val="00C30132"/>
    <w:rsid w:val="00C308A3"/>
    <w:rsid w:val="00C3132C"/>
    <w:rsid w:val="00C32698"/>
    <w:rsid w:val="00C332FC"/>
    <w:rsid w:val="00C34036"/>
    <w:rsid w:val="00C3487B"/>
    <w:rsid w:val="00C359BF"/>
    <w:rsid w:val="00C37210"/>
    <w:rsid w:val="00C37C7F"/>
    <w:rsid w:val="00C37DAE"/>
    <w:rsid w:val="00C37E10"/>
    <w:rsid w:val="00C40B59"/>
    <w:rsid w:val="00C40FBC"/>
    <w:rsid w:val="00C413FF"/>
    <w:rsid w:val="00C41839"/>
    <w:rsid w:val="00C42F28"/>
    <w:rsid w:val="00C438A9"/>
    <w:rsid w:val="00C43DF6"/>
    <w:rsid w:val="00C4425C"/>
    <w:rsid w:val="00C46BFE"/>
    <w:rsid w:val="00C50157"/>
    <w:rsid w:val="00C514DD"/>
    <w:rsid w:val="00C5226A"/>
    <w:rsid w:val="00C535E8"/>
    <w:rsid w:val="00C55354"/>
    <w:rsid w:val="00C5538D"/>
    <w:rsid w:val="00C55B98"/>
    <w:rsid w:val="00C56B39"/>
    <w:rsid w:val="00C61580"/>
    <w:rsid w:val="00C62918"/>
    <w:rsid w:val="00C62ED1"/>
    <w:rsid w:val="00C63651"/>
    <w:rsid w:val="00C638E2"/>
    <w:rsid w:val="00C64DBC"/>
    <w:rsid w:val="00C65D71"/>
    <w:rsid w:val="00C66DC8"/>
    <w:rsid w:val="00C675FA"/>
    <w:rsid w:val="00C70DFE"/>
    <w:rsid w:val="00C713A8"/>
    <w:rsid w:val="00C731F3"/>
    <w:rsid w:val="00C745E9"/>
    <w:rsid w:val="00C7540B"/>
    <w:rsid w:val="00C765F0"/>
    <w:rsid w:val="00C76D1A"/>
    <w:rsid w:val="00C779D9"/>
    <w:rsid w:val="00C80579"/>
    <w:rsid w:val="00C81BEC"/>
    <w:rsid w:val="00C81F1A"/>
    <w:rsid w:val="00C824F7"/>
    <w:rsid w:val="00C82D96"/>
    <w:rsid w:val="00C83866"/>
    <w:rsid w:val="00C84751"/>
    <w:rsid w:val="00C866B5"/>
    <w:rsid w:val="00C86D40"/>
    <w:rsid w:val="00C877CF"/>
    <w:rsid w:val="00C87E59"/>
    <w:rsid w:val="00C90409"/>
    <w:rsid w:val="00C915C1"/>
    <w:rsid w:val="00C91926"/>
    <w:rsid w:val="00C936E6"/>
    <w:rsid w:val="00C93BF1"/>
    <w:rsid w:val="00C946EB"/>
    <w:rsid w:val="00C95BB7"/>
    <w:rsid w:val="00C9661D"/>
    <w:rsid w:val="00C9671C"/>
    <w:rsid w:val="00C96E6B"/>
    <w:rsid w:val="00C97E0B"/>
    <w:rsid w:val="00CA00CE"/>
    <w:rsid w:val="00CA0F97"/>
    <w:rsid w:val="00CA1614"/>
    <w:rsid w:val="00CA2339"/>
    <w:rsid w:val="00CA3673"/>
    <w:rsid w:val="00CA41B5"/>
    <w:rsid w:val="00CA44F0"/>
    <w:rsid w:val="00CA55EE"/>
    <w:rsid w:val="00CA7B2A"/>
    <w:rsid w:val="00CA7CAE"/>
    <w:rsid w:val="00CB0817"/>
    <w:rsid w:val="00CB1D86"/>
    <w:rsid w:val="00CB22A8"/>
    <w:rsid w:val="00CB3287"/>
    <w:rsid w:val="00CB3725"/>
    <w:rsid w:val="00CB4D49"/>
    <w:rsid w:val="00CB5AA1"/>
    <w:rsid w:val="00CB5ADD"/>
    <w:rsid w:val="00CB5B25"/>
    <w:rsid w:val="00CB5C4A"/>
    <w:rsid w:val="00CB5F3A"/>
    <w:rsid w:val="00CB67C1"/>
    <w:rsid w:val="00CB687D"/>
    <w:rsid w:val="00CB6B90"/>
    <w:rsid w:val="00CC0135"/>
    <w:rsid w:val="00CC0CB1"/>
    <w:rsid w:val="00CC1262"/>
    <w:rsid w:val="00CC3D7C"/>
    <w:rsid w:val="00CC59D3"/>
    <w:rsid w:val="00CC602C"/>
    <w:rsid w:val="00CC60CF"/>
    <w:rsid w:val="00CC7DF1"/>
    <w:rsid w:val="00CD045D"/>
    <w:rsid w:val="00CD0B4D"/>
    <w:rsid w:val="00CD1C6D"/>
    <w:rsid w:val="00CD1C82"/>
    <w:rsid w:val="00CD1F57"/>
    <w:rsid w:val="00CD28E3"/>
    <w:rsid w:val="00CD4E75"/>
    <w:rsid w:val="00CD5494"/>
    <w:rsid w:val="00CD6345"/>
    <w:rsid w:val="00CD6A8B"/>
    <w:rsid w:val="00CD6EA7"/>
    <w:rsid w:val="00CD795C"/>
    <w:rsid w:val="00CE00B6"/>
    <w:rsid w:val="00CE0394"/>
    <w:rsid w:val="00CE1F05"/>
    <w:rsid w:val="00CE2791"/>
    <w:rsid w:val="00CE2949"/>
    <w:rsid w:val="00CE29D2"/>
    <w:rsid w:val="00CE2A9A"/>
    <w:rsid w:val="00CE6D01"/>
    <w:rsid w:val="00CE727E"/>
    <w:rsid w:val="00CE74E3"/>
    <w:rsid w:val="00CF1CC5"/>
    <w:rsid w:val="00CF4335"/>
    <w:rsid w:val="00CF5398"/>
    <w:rsid w:val="00CF54FC"/>
    <w:rsid w:val="00CF662C"/>
    <w:rsid w:val="00CF69FC"/>
    <w:rsid w:val="00CF715C"/>
    <w:rsid w:val="00CF777C"/>
    <w:rsid w:val="00D00095"/>
    <w:rsid w:val="00D056F4"/>
    <w:rsid w:val="00D12945"/>
    <w:rsid w:val="00D135A3"/>
    <w:rsid w:val="00D138A0"/>
    <w:rsid w:val="00D14D84"/>
    <w:rsid w:val="00D1568F"/>
    <w:rsid w:val="00D15707"/>
    <w:rsid w:val="00D176A8"/>
    <w:rsid w:val="00D20152"/>
    <w:rsid w:val="00D20F03"/>
    <w:rsid w:val="00D2166E"/>
    <w:rsid w:val="00D23E8F"/>
    <w:rsid w:val="00D25BEB"/>
    <w:rsid w:val="00D279F9"/>
    <w:rsid w:val="00D303F2"/>
    <w:rsid w:val="00D31DDC"/>
    <w:rsid w:val="00D3227E"/>
    <w:rsid w:val="00D3242C"/>
    <w:rsid w:val="00D33DE9"/>
    <w:rsid w:val="00D34D64"/>
    <w:rsid w:val="00D34F51"/>
    <w:rsid w:val="00D37413"/>
    <w:rsid w:val="00D4007F"/>
    <w:rsid w:val="00D41392"/>
    <w:rsid w:val="00D4202C"/>
    <w:rsid w:val="00D427C8"/>
    <w:rsid w:val="00D42B53"/>
    <w:rsid w:val="00D42BBE"/>
    <w:rsid w:val="00D43E18"/>
    <w:rsid w:val="00D4502D"/>
    <w:rsid w:val="00D45577"/>
    <w:rsid w:val="00D50481"/>
    <w:rsid w:val="00D51569"/>
    <w:rsid w:val="00D52931"/>
    <w:rsid w:val="00D532E9"/>
    <w:rsid w:val="00D56D2F"/>
    <w:rsid w:val="00D572D5"/>
    <w:rsid w:val="00D6128F"/>
    <w:rsid w:val="00D61402"/>
    <w:rsid w:val="00D6236F"/>
    <w:rsid w:val="00D62C84"/>
    <w:rsid w:val="00D64578"/>
    <w:rsid w:val="00D6682B"/>
    <w:rsid w:val="00D707D9"/>
    <w:rsid w:val="00D72D4E"/>
    <w:rsid w:val="00D7363E"/>
    <w:rsid w:val="00D74692"/>
    <w:rsid w:val="00D74D26"/>
    <w:rsid w:val="00D759C5"/>
    <w:rsid w:val="00D75C04"/>
    <w:rsid w:val="00D75F1B"/>
    <w:rsid w:val="00D76254"/>
    <w:rsid w:val="00D76B19"/>
    <w:rsid w:val="00D7738D"/>
    <w:rsid w:val="00D80B35"/>
    <w:rsid w:val="00D80BF4"/>
    <w:rsid w:val="00D81FA9"/>
    <w:rsid w:val="00D82BDF"/>
    <w:rsid w:val="00D83353"/>
    <w:rsid w:val="00D83680"/>
    <w:rsid w:val="00D8391A"/>
    <w:rsid w:val="00D83C76"/>
    <w:rsid w:val="00D8427F"/>
    <w:rsid w:val="00D8437D"/>
    <w:rsid w:val="00D8444E"/>
    <w:rsid w:val="00D84468"/>
    <w:rsid w:val="00D850D8"/>
    <w:rsid w:val="00D85B29"/>
    <w:rsid w:val="00D86975"/>
    <w:rsid w:val="00D875D0"/>
    <w:rsid w:val="00D90690"/>
    <w:rsid w:val="00D909BE"/>
    <w:rsid w:val="00D91355"/>
    <w:rsid w:val="00D91E82"/>
    <w:rsid w:val="00D92B91"/>
    <w:rsid w:val="00D93ADE"/>
    <w:rsid w:val="00D94490"/>
    <w:rsid w:val="00D947B2"/>
    <w:rsid w:val="00D96D8F"/>
    <w:rsid w:val="00DA561A"/>
    <w:rsid w:val="00DB0F3A"/>
    <w:rsid w:val="00DB18C8"/>
    <w:rsid w:val="00DB3465"/>
    <w:rsid w:val="00DB3BD5"/>
    <w:rsid w:val="00DB3ED9"/>
    <w:rsid w:val="00DB4316"/>
    <w:rsid w:val="00DB4713"/>
    <w:rsid w:val="00DB6D40"/>
    <w:rsid w:val="00DC4120"/>
    <w:rsid w:val="00DC51F3"/>
    <w:rsid w:val="00DC786A"/>
    <w:rsid w:val="00DD1069"/>
    <w:rsid w:val="00DD198E"/>
    <w:rsid w:val="00DD3350"/>
    <w:rsid w:val="00DD3DF7"/>
    <w:rsid w:val="00DD63D7"/>
    <w:rsid w:val="00DE124F"/>
    <w:rsid w:val="00DE2CB0"/>
    <w:rsid w:val="00DE4FCB"/>
    <w:rsid w:val="00DE5C5E"/>
    <w:rsid w:val="00DF043F"/>
    <w:rsid w:val="00DF10FE"/>
    <w:rsid w:val="00DF171F"/>
    <w:rsid w:val="00DF1B55"/>
    <w:rsid w:val="00DF257D"/>
    <w:rsid w:val="00DF2DB6"/>
    <w:rsid w:val="00DF5884"/>
    <w:rsid w:val="00DF588F"/>
    <w:rsid w:val="00DF62FE"/>
    <w:rsid w:val="00DF6A99"/>
    <w:rsid w:val="00E012BC"/>
    <w:rsid w:val="00E01561"/>
    <w:rsid w:val="00E041DD"/>
    <w:rsid w:val="00E054F0"/>
    <w:rsid w:val="00E0595B"/>
    <w:rsid w:val="00E0736F"/>
    <w:rsid w:val="00E07490"/>
    <w:rsid w:val="00E07B32"/>
    <w:rsid w:val="00E10695"/>
    <w:rsid w:val="00E12E8A"/>
    <w:rsid w:val="00E132A2"/>
    <w:rsid w:val="00E14DCB"/>
    <w:rsid w:val="00E15CF6"/>
    <w:rsid w:val="00E16AE4"/>
    <w:rsid w:val="00E17866"/>
    <w:rsid w:val="00E17A68"/>
    <w:rsid w:val="00E219F0"/>
    <w:rsid w:val="00E22812"/>
    <w:rsid w:val="00E22993"/>
    <w:rsid w:val="00E233D5"/>
    <w:rsid w:val="00E239F8"/>
    <w:rsid w:val="00E25272"/>
    <w:rsid w:val="00E2586A"/>
    <w:rsid w:val="00E2625B"/>
    <w:rsid w:val="00E263A8"/>
    <w:rsid w:val="00E27227"/>
    <w:rsid w:val="00E31D51"/>
    <w:rsid w:val="00E32284"/>
    <w:rsid w:val="00E325E1"/>
    <w:rsid w:val="00E3327D"/>
    <w:rsid w:val="00E34ACF"/>
    <w:rsid w:val="00E35A16"/>
    <w:rsid w:val="00E361F9"/>
    <w:rsid w:val="00E3720C"/>
    <w:rsid w:val="00E37AB5"/>
    <w:rsid w:val="00E4090B"/>
    <w:rsid w:val="00E43282"/>
    <w:rsid w:val="00E44205"/>
    <w:rsid w:val="00E46D4E"/>
    <w:rsid w:val="00E477E3"/>
    <w:rsid w:val="00E5027E"/>
    <w:rsid w:val="00E57533"/>
    <w:rsid w:val="00E5779A"/>
    <w:rsid w:val="00E6088F"/>
    <w:rsid w:val="00E64B94"/>
    <w:rsid w:val="00E6577D"/>
    <w:rsid w:val="00E70B7B"/>
    <w:rsid w:val="00E727B9"/>
    <w:rsid w:val="00E7489B"/>
    <w:rsid w:val="00E754C9"/>
    <w:rsid w:val="00E76183"/>
    <w:rsid w:val="00E76D81"/>
    <w:rsid w:val="00E81E5F"/>
    <w:rsid w:val="00E8346C"/>
    <w:rsid w:val="00E8468E"/>
    <w:rsid w:val="00E849BC"/>
    <w:rsid w:val="00E84E4D"/>
    <w:rsid w:val="00E871E2"/>
    <w:rsid w:val="00E9048A"/>
    <w:rsid w:val="00E90A04"/>
    <w:rsid w:val="00E91981"/>
    <w:rsid w:val="00E91EB5"/>
    <w:rsid w:val="00E93480"/>
    <w:rsid w:val="00E942B9"/>
    <w:rsid w:val="00E94447"/>
    <w:rsid w:val="00E94FAE"/>
    <w:rsid w:val="00E95750"/>
    <w:rsid w:val="00E9613E"/>
    <w:rsid w:val="00EA29AF"/>
    <w:rsid w:val="00EA45E2"/>
    <w:rsid w:val="00EA5666"/>
    <w:rsid w:val="00EA6B13"/>
    <w:rsid w:val="00EB051F"/>
    <w:rsid w:val="00EB05E2"/>
    <w:rsid w:val="00EB0C69"/>
    <w:rsid w:val="00EB0D58"/>
    <w:rsid w:val="00EB1B85"/>
    <w:rsid w:val="00EB231C"/>
    <w:rsid w:val="00EB27B2"/>
    <w:rsid w:val="00EB395C"/>
    <w:rsid w:val="00EB5CBB"/>
    <w:rsid w:val="00EC356B"/>
    <w:rsid w:val="00EC3E00"/>
    <w:rsid w:val="00EC4826"/>
    <w:rsid w:val="00EC484F"/>
    <w:rsid w:val="00EC64F2"/>
    <w:rsid w:val="00EC7838"/>
    <w:rsid w:val="00ED1EC8"/>
    <w:rsid w:val="00ED2016"/>
    <w:rsid w:val="00ED4DEF"/>
    <w:rsid w:val="00ED5191"/>
    <w:rsid w:val="00ED76C9"/>
    <w:rsid w:val="00ED77EC"/>
    <w:rsid w:val="00EE125C"/>
    <w:rsid w:val="00EE19BA"/>
    <w:rsid w:val="00EE3225"/>
    <w:rsid w:val="00EE3241"/>
    <w:rsid w:val="00EE412B"/>
    <w:rsid w:val="00EE43A0"/>
    <w:rsid w:val="00EF11DC"/>
    <w:rsid w:val="00EF1F75"/>
    <w:rsid w:val="00EF5F58"/>
    <w:rsid w:val="00EF735F"/>
    <w:rsid w:val="00EF7596"/>
    <w:rsid w:val="00F01F14"/>
    <w:rsid w:val="00F035B6"/>
    <w:rsid w:val="00F04674"/>
    <w:rsid w:val="00F05514"/>
    <w:rsid w:val="00F05DFD"/>
    <w:rsid w:val="00F0771B"/>
    <w:rsid w:val="00F10BBD"/>
    <w:rsid w:val="00F1173D"/>
    <w:rsid w:val="00F13C91"/>
    <w:rsid w:val="00F14FFB"/>
    <w:rsid w:val="00F15A9C"/>
    <w:rsid w:val="00F17187"/>
    <w:rsid w:val="00F20013"/>
    <w:rsid w:val="00F20D92"/>
    <w:rsid w:val="00F21038"/>
    <w:rsid w:val="00F21065"/>
    <w:rsid w:val="00F215AA"/>
    <w:rsid w:val="00F232CE"/>
    <w:rsid w:val="00F23B35"/>
    <w:rsid w:val="00F23B7F"/>
    <w:rsid w:val="00F2402B"/>
    <w:rsid w:val="00F24147"/>
    <w:rsid w:val="00F31B33"/>
    <w:rsid w:val="00F328E7"/>
    <w:rsid w:val="00F33C1E"/>
    <w:rsid w:val="00F34959"/>
    <w:rsid w:val="00F35370"/>
    <w:rsid w:val="00F3575D"/>
    <w:rsid w:val="00F369FC"/>
    <w:rsid w:val="00F40780"/>
    <w:rsid w:val="00F40D20"/>
    <w:rsid w:val="00F43271"/>
    <w:rsid w:val="00F45117"/>
    <w:rsid w:val="00F45F51"/>
    <w:rsid w:val="00F46BA7"/>
    <w:rsid w:val="00F47CBF"/>
    <w:rsid w:val="00F51A3C"/>
    <w:rsid w:val="00F529B9"/>
    <w:rsid w:val="00F535AF"/>
    <w:rsid w:val="00F53DCF"/>
    <w:rsid w:val="00F542EA"/>
    <w:rsid w:val="00F5440E"/>
    <w:rsid w:val="00F56CC3"/>
    <w:rsid w:val="00F57DD1"/>
    <w:rsid w:val="00F61618"/>
    <w:rsid w:val="00F63B90"/>
    <w:rsid w:val="00F650CC"/>
    <w:rsid w:val="00F65683"/>
    <w:rsid w:val="00F6781A"/>
    <w:rsid w:val="00F6784A"/>
    <w:rsid w:val="00F701DA"/>
    <w:rsid w:val="00F703B3"/>
    <w:rsid w:val="00F707E6"/>
    <w:rsid w:val="00F71177"/>
    <w:rsid w:val="00F720AD"/>
    <w:rsid w:val="00F729CE"/>
    <w:rsid w:val="00F73ADF"/>
    <w:rsid w:val="00F75BA3"/>
    <w:rsid w:val="00F760E1"/>
    <w:rsid w:val="00F76986"/>
    <w:rsid w:val="00F770C0"/>
    <w:rsid w:val="00F771B5"/>
    <w:rsid w:val="00F77B01"/>
    <w:rsid w:val="00F805DD"/>
    <w:rsid w:val="00F81BA7"/>
    <w:rsid w:val="00F85B07"/>
    <w:rsid w:val="00F86CED"/>
    <w:rsid w:val="00F901B0"/>
    <w:rsid w:val="00F90690"/>
    <w:rsid w:val="00F90D38"/>
    <w:rsid w:val="00F93283"/>
    <w:rsid w:val="00F932C7"/>
    <w:rsid w:val="00F94BA5"/>
    <w:rsid w:val="00F9566D"/>
    <w:rsid w:val="00F96573"/>
    <w:rsid w:val="00F97A47"/>
    <w:rsid w:val="00F97AB0"/>
    <w:rsid w:val="00FA1367"/>
    <w:rsid w:val="00FA25A4"/>
    <w:rsid w:val="00FA3ADC"/>
    <w:rsid w:val="00FA42E7"/>
    <w:rsid w:val="00FA49B4"/>
    <w:rsid w:val="00FB1F31"/>
    <w:rsid w:val="00FB2C88"/>
    <w:rsid w:val="00FB33F9"/>
    <w:rsid w:val="00FB42CD"/>
    <w:rsid w:val="00FB488F"/>
    <w:rsid w:val="00FB5FFA"/>
    <w:rsid w:val="00FB6A35"/>
    <w:rsid w:val="00FB7491"/>
    <w:rsid w:val="00FB7513"/>
    <w:rsid w:val="00FB762F"/>
    <w:rsid w:val="00FC267A"/>
    <w:rsid w:val="00FC368F"/>
    <w:rsid w:val="00FC3715"/>
    <w:rsid w:val="00FC3AC9"/>
    <w:rsid w:val="00FC432B"/>
    <w:rsid w:val="00FC50AF"/>
    <w:rsid w:val="00FC5DEA"/>
    <w:rsid w:val="00FC68B9"/>
    <w:rsid w:val="00FD14FB"/>
    <w:rsid w:val="00FD360C"/>
    <w:rsid w:val="00FD4BC4"/>
    <w:rsid w:val="00FD4C32"/>
    <w:rsid w:val="00FD50F4"/>
    <w:rsid w:val="00FE0594"/>
    <w:rsid w:val="00FE146F"/>
    <w:rsid w:val="00FE1F6E"/>
    <w:rsid w:val="00FE2F76"/>
    <w:rsid w:val="00FE3BA5"/>
    <w:rsid w:val="00FE46B2"/>
    <w:rsid w:val="00FE509B"/>
    <w:rsid w:val="00FE675B"/>
    <w:rsid w:val="00FE766A"/>
    <w:rsid w:val="00FF0FC6"/>
    <w:rsid w:val="00FF15DD"/>
    <w:rsid w:val="00FF28B9"/>
    <w:rsid w:val="00FF2A10"/>
    <w:rsid w:val="00FF345C"/>
    <w:rsid w:val="00FF3A3A"/>
    <w:rsid w:val="00FF6F4D"/>
  </w:rsids>
  <m:mathPr>
    <m:mathFont m:val="Cambria Math"/>
    <m:brkBin m:val="before"/>
    <m:brkBinSub m:val="--"/>
    <m:smallFrac/>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4ED28"/>
  <w15:docId w15:val="{02A32A51-E9B9-42EB-9196-2232F7CC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5"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ED8"/>
    <w:pPr>
      <w:spacing w:after="120"/>
    </w:pPr>
    <w:rPr>
      <w:rFonts w:ascii="Gordita" w:eastAsiaTheme="minorEastAsia" w:hAnsi="Gordita" w:cstheme="minorBidi"/>
      <w:lang w:val="en-US" w:eastAsia="en-US"/>
    </w:rPr>
  </w:style>
  <w:style w:type="paragraph" w:styleId="Heading1">
    <w:name w:val="heading 1"/>
    <w:basedOn w:val="Normal"/>
    <w:next w:val="Heading2"/>
    <w:link w:val="Heading1Char"/>
    <w:uiPriority w:val="1"/>
    <w:qFormat/>
    <w:rsid w:val="00590ED8"/>
    <w:pPr>
      <w:keepNext/>
      <w:numPr>
        <w:numId w:val="118"/>
      </w:numPr>
      <w:pBdr>
        <w:bottom w:val="single" w:sz="8" w:space="2" w:color="auto"/>
      </w:pBdr>
      <w:spacing w:before="480" w:after="240"/>
      <w:outlineLvl w:val="0"/>
    </w:pPr>
    <w:rPr>
      <w:rFonts w:eastAsia="Arial" w:cs="Arial"/>
      <w:b/>
      <w:bCs/>
      <w:sz w:val="28"/>
      <w:szCs w:val="28"/>
    </w:rPr>
  </w:style>
  <w:style w:type="paragraph" w:styleId="Heading2">
    <w:name w:val="heading 2"/>
    <w:basedOn w:val="Normal"/>
    <w:next w:val="BodyText"/>
    <w:link w:val="Heading2Char"/>
    <w:autoRedefine/>
    <w:uiPriority w:val="9"/>
    <w:qFormat/>
    <w:rsid w:val="00C37C7F"/>
    <w:pPr>
      <w:keepNext/>
      <w:spacing w:before="240" w:after="240"/>
      <w:jc w:val="both"/>
      <w:outlineLvl w:val="1"/>
    </w:pPr>
    <w:rPr>
      <w:rFonts w:eastAsia="Arial" w:cs="Arial"/>
      <w:b/>
      <w:sz w:val="24"/>
      <w:szCs w:val="24"/>
    </w:rPr>
  </w:style>
  <w:style w:type="paragraph" w:styleId="Heading3">
    <w:name w:val="heading 3"/>
    <w:basedOn w:val="NumPara"/>
    <w:next w:val="BodyTextIndent"/>
    <w:link w:val="Heading3Char"/>
    <w:uiPriority w:val="9"/>
    <w:qFormat/>
    <w:rsid w:val="005C0175"/>
    <w:pPr>
      <w:numPr>
        <w:numId w:val="139"/>
      </w:numPr>
      <w:outlineLvl w:val="2"/>
    </w:pPr>
    <w:rPr>
      <w:i/>
      <w:iCs/>
    </w:rPr>
  </w:style>
  <w:style w:type="paragraph" w:styleId="Heading4">
    <w:name w:val="heading 4"/>
    <w:basedOn w:val="ListParagraph"/>
    <w:next w:val="Normal"/>
    <w:link w:val="Heading4Char"/>
    <w:uiPriority w:val="9"/>
    <w:unhideWhenUsed/>
    <w:qFormat/>
    <w:rsid w:val="00BA23F0"/>
    <w:pPr>
      <w:numPr>
        <w:numId w:val="119"/>
      </w:numPr>
      <w:spacing w:before="0" w:after="0"/>
      <w:jc w:val="both"/>
      <w:outlineLvl w:val="3"/>
    </w:pPr>
    <w:rPr>
      <w:rFonts w:eastAsiaTheme="minorHAnsi"/>
      <w:b/>
      <w:szCs w:val="20"/>
      <w:lang w:val="en-GB"/>
      <w14:scene3d>
        <w14:camera w14:prst="orthographicFront"/>
        <w14:lightRig w14:rig="threePt" w14:dir="t">
          <w14:rot w14:lat="0" w14:lon="0" w14:rev="0"/>
        </w14:lightRig>
      </w14:scene3d>
    </w:rPr>
  </w:style>
  <w:style w:type="paragraph" w:styleId="Heading5">
    <w:name w:val="heading 5"/>
    <w:basedOn w:val="Normal"/>
    <w:next w:val="BlockText"/>
    <w:link w:val="Heading5Char"/>
    <w:qFormat/>
    <w:rsid w:val="00000B01"/>
    <w:pPr>
      <w:numPr>
        <w:ilvl w:val="4"/>
        <w:numId w:val="118"/>
      </w:numPr>
      <w:outlineLvl w:val="4"/>
    </w:pPr>
    <w:rPr>
      <w:rFonts w:eastAsia="Arial" w:cs="Arial"/>
      <w:b/>
    </w:rPr>
  </w:style>
  <w:style w:type="paragraph" w:styleId="Heading6">
    <w:name w:val="heading 6"/>
    <w:basedOn w:val="Normal"/>
    <w:link w:val="Heading6Char"/>
    <w:qFormat/>
    <w:rsid w:val="00B745BE"/>
    <w:pPr>
      <w:numPr>
        <w:ilvl w:val="5"/>
        <w:numId w:val="118"/>
      </w:numPr>
      <w:outlineLvl w:val="5"/>
    </w:pPr>
    <w:rPr>
      <w:rFonts w:eastAsia="Arial" w:cs="Arial"/>
      <w:b/>
    </w:rPr>
  </w:style>
  <w:style w:type="paragraph" w:styleId="Heading7">
    <w:name w:val="heading 7"/>
    <w:basedOn w:val="Normal"/>
    <w:link w:val="Heading7Char"/>
    <w:rsid w:val="00000B01"/>
    <w:pPr>
      <w:numPr>
        <w:ilvl w:val="6"/>
        <w:numId w:val="118"/>
      </w:numPr>
      <w:outlineLvl w:val="6"/>
    </w:pPr>
    <w:rPr>
      <w:rFonts w:eastAsia="Arial" w:cs="Arial"/>
    </w:rPr>
  </w:style>
  <w:style w:type="paragraph" w:styleId="Heading8">
    <w:name w:val="heading 8"/>
    <w:basedOn w:val="Normal"/>
    <w:link w:val="Heading8Char"/>
    <w:rsid w:val="00000B01"/>
    <w:pPr>
      <w:numPr>
        <w:ilvl w:val="7"/>
        <w:numId w:val="118"/>
      </w:numPr>
      <w:outlineLvl w:val="7"/>
    </w:pPr>
    <w:rPr>
      <w:rFonts w:eastAsia="Arial" w:cs="Arial"/>
    </w:rPr>
  </w:style>
  <w:style w:type="paragraph" w:styleId="Heading9">
    <w:name w:val="heading 9"/>
    <w:basedOn w:val="Normal"/>
    <w:link w:val="Heading9Char"/>
    <w:rsid w:val="00000B01"/>
    <w:pPr>
      <w:numPr>
        <w:ilvl w:val="8"/>
        <w:numId w:val="118"/>
      </w:numPr>
      <w:outlineLvl w:val="8"/>
    </w:pPr>
    <w:rPr>
      <w:rFonts w:eastAsia="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590ED8"/>
    <w:rPr>
      <w:rFonts w:ascii="Gordita" w:eastAsia="Arial" w:hAnsi="Gordita" w:cs="Arial"/>
      <w:b/>
      <w:bCs/>
      <w:sz w:val="28"/>
      <w:szCs w:val="28"/>
      <w:lang w:val="en-US" w:eastAsia="en-US"/>
    </w:rPr>
  </w:style>
  <w:style w:type="character" w:customStyle="1" w:styleId="Heading2Char">
    <w:name w:val="Heading 2 Char"/>
    <w:link w:val="Heading2"/>
    <w:uiPriority w:val="9"/>
    <w:locked/>
    <w:rsid w:val="00C37C7F"/>
    <w:rPr>
      <w:rFonts w:ascii="Gordita" w:eastAsia="Arial" w:hAnsi="Gordita" w:cs="Arial"/>
      <w:b/>
      <w:sz w:val="24"/>
      <w:szCs w:val="24"/>
      <w:lang w:val="en-US" w:eastAsia="en-US"/>
    </w:rPr>
  </w:style>
  <w:style w:type="character" w:customStyle="1" w:styleId="Heading3Char">
    <w:name w:val="Heading 3 Char"/>
    <w:link w:val="Heading3"/>
    <w:uiPriority w:val="9"/>
    <w:locked/>
    <w:rsid w:val="005C0175"/>
    <w:rPr>
      <w:rFonts w:ascii="Gordita" w:eastAsiaTheme="minorEastAsia" w:hAnsi="Gordita" w:cstheme="minorBidi"/>
      <w:i/>
      <w:iCs/>
      <w:szCs w:val="22"/>
      <w:lang w:val="en-US" w:eastAsia="en-US"/>
    </w:rPr>
  </w:style>
  <w:style w:type="character" w:customStyle="1" w:styleId="Heading4Char">
    <w:name w:val="Heading 4 Char"/>
    <w:basedOn w:val="DefaultParagraphFont"/>
    <w:link w:val="Heading4"/>
    <w:uiPriority w:val="9"/>
    <w:locked/>
    <w:rsid w:val="00BA23F0"/>
    <w:rPr>
      <w:rFonts w:ascii="Gordita" w:eastAsiaTheme="minorHAnsi" w:hAnsi="Gordita" w:cstheme="minorBidi"/>
      <w:b/>
      <w:lang w:val="en-GB" w:eastAsia="en-US"/>
      <w14:scene3d>
        <w14:camera w14:prst="orthographicFront"/>
        <w14:lightRig w14:rig="threePt" w14:dir="t">
          <w14:rot w14:lat="0" w14:lon="0" w14:rev="0"/>
        </w14:lightRig>
      </w14:scene3d>
    </w:rPr>
  </w:style>
  <w:style w:type="character" w:customStyle="1" w:styleId="Heading5Char">
    <w:name w:val="Heading 5 Char"/>
    <w:link w:val="Heading5"/>
    <w:locked/>
    <w:rsid w:val="002A5BC5"/>
    <w:rPr>
      <w:rFonts w:ascii="Arial" w:eastAsia="Arial" w:hAnsi="Arial" w:cs="Arial"/>
      <w:b/>
      <w:sz w:val="22"/>
    </w:rPr>
  </w:style>
  <w:style w:type="character" w:customStyle="1" w:styleId="Heading6Char">
    <w:name w:val="Heading 6 Char"/>
    <w:link w:val="Heading6"/>
    <w:locked/>
    <w:rsid w:val="00B745BE"/>
    <w:rPr>
      <w:rFonts w:ascii="Arial" w:eastAsia="Arial" w:hAnsi="Arial" w:cs="Arial"/>
      <w:b/>
      <w:sz w:val="22"/>
    </w:rPr>
  </w:style>
  <w:style w:type="character" w:customStyle="1" w:styleId="Heading7Char">
    <w:name w:val="Heading 7 Char"/>
    <w:link w:val="Heading7"/>
    <w:locked/>
    <w:rsid w:val="007972E7"/>
    <w:rPr>
      <w:rFonts w:ascii="Arial" w:eastAsia="Arial" w:hAnsi="Arial" w:cs="Arial"/>
      <w:sz w:val="22"/>
    </w:rPr>
  </w:style>
  <w:style w:type="character" w:customStyle="1" w:styleId="Heading8Char">
    <w:name w:val="Heading 8 Char"/>
    <w:link w:val="Heading8"/>
    <w:locked/>
    <w:rsid w:val="007972E7"/>
    <w:rPr>
      <w:rFonts w:ascii="Arial" w:eastAsia="Arial" w:hAnsi="Arial" w:cs="Arial"/>
      <w:sz w:val="22"/>
    </w:rPr>
  </w:style>
  <w:style w:type="character" w:customStyle="1" w:styleId="Heading9Char">
    <w:name w:val="Heading 9 Char"/>
    <w:link w:val="Heading9"/>
    <w:locked/>
    <w:rsid w:val="007972E7"/>
    <w:rPr>
      <w:rFonts w:ascii="Arial" w:eastAsia="Arial" w:hAnsi="Arial" w:cs="Arial"/>
      <w:sz w:val="22"/>
    </w:rPr>
  </w:style>
  <w:style w:type="paragraph" w:customStyle="1" w:styleId="ListBulletIndent">
    <w:name w:val="List Bullet Indent"/>
    <w:basedOn w:val="Normal"/>
    <w:uiPriority w:val="99"/>
    <w:rsid w:val="003D4825"/>
    <w:pPr>
      <w:numPr>
        <w:numId w:val="6"/>
      </w:numPr>
    </w:pPr>
  </w:style>
  <w:style w:type="paragraph" w:customStyle="1" w:styleId="ListBulletTableIndent">
    <w:name w:val="List Bullet Table Indent"/>
    <w:basedOn w:val="Normal"/>
    <w:uiPriority w:val="99"/>
    <w:rsid w:val="003D4825"/>
    <w:pPr>
      <w:numPr>
        <w:numId w:val="8"/>
      </w:numPr>
    </w:pPr>
    <w:rPr>
      <w:sz w:val="18"/>
    </w:rPr>
  </w:style>
  <w:style w:type="paragraph" w:customStyle="1" w:styleId="NoTOCHdg1">
    <w:name w:val="NoTOCHdg 1"/>
    <w:next w:val="BodyText"/>
    <w:rsid w:val="004C51CC"/>
    <w:pPr>
      <w:keepNext/>
      <w:numPr>
        <w:ilvl w:val="5"/>
        <w:numId w:val="14"/>
      </w:numPr>
      <w:pBdr>
        <w:bottom w:val="single" w:sz="8" w:space="4" w:color="auto"/>
      </w:pBdr>
      <w:spacing w:before="600" w:after="240"/>
    </w:pPr>
    <w:rPr>
      <w:rFonts w:ascii="Arial" w:hAnsi="Arial"/>
      <w:sz w:val="28"/>
    </w:rPr>
  </w:style>
  <w:style w:type="paragraph" w:customStyle="1" w:styleId="NoTOCHdg2">
    <w:name w:val="NoTOCHdg 2"/>
    <w:basedOn w:val="NoTOCHdg1"/>
    <w:next w:val="BodyText"/>
    <w:rsid w:val="003D4825"/>
    <w:pPr>
      <w:numPr>
        <w:ilvl w:val="6"/>
      </w:numPr>
      <w:pBdr>
        <w:bottom w:val="none" w:sz="0" w:space="0" w:color="auto"/>
      </w:pBdr>
      <w:spacing w:before="240"/>
    </w:pPr>
    <w:rPr>
      <w:b/>
      <w:sz w:val="24"/>
    </w:rPr>
  </w:style>
  <w:style w:type="paragraph" w:customStyle="1" w:styleId="NoTOCHdg3">
    <w:name w:val="NoTOCHdg 3"/>
    <w:basedOn w:val="NoTOCHdg2"/>
    <w:next w:val="BodyText"/>
    <w:rsid w:val="003D4825"/>
    <w:pPr>
      <w:keepNext w:val="0"/>
      <w:numPr>
        <w:ilvl w:val="7"/>
      </w:numPr>
      <w:spacing w:before="120" w:after="120"/>
    </w:pPr>
    <w:rPr>
      <w:b w:val="0"/>
      <w:sz w:val="20"/>
    </w:rPr>
  </w:style>
  <w:style w:type="paragraph" w:customStyle="1" w:styleId="NoTOCHdg4">
    <w:name w:val="NoTOCHdg 4"/>
    <w:basedOn w:val="NoTOCHdg3"/>
    <w:next w:val="BodyTextIndent"/>
    <w:rsid w:val="003D4825"/>
    <w:pPr>
      <w:numPr>
        <w:ilvl w:val="8"/>
      </w:numPr>
      <w:tabs>
        <w:tab w:val="num" w:pos="1702"/>
      </w:tabs>
    </w:pPr>
  </w:style>
  <w:style w:type="paragraph" w:styleId="NormalWeb">
    <w:name w:val="Normal (Web)"/>
    <w:basedOn w:val="Normal"/>
    <w:uiPriority w:val="99"/>
    <w:locked/>
    <w:rsid w:val="003D4825"/>
  </w:style>
  <w:style w:type="paragraph" w:styleId="BodyText">
    <w:name w:val="Body Text"/>
    <w:basedOn w:val="Normal"/>
    <w:link w:val="BodyTextChar"/>
    <w:uiPriority w:val="5"/>
    <w:qFormat/>
    <w:rsid w:val="008A5F05"/>
    <w:pPr>
      <w:ind w:left="851"/>
    </w:pPr>
    <w:rPr>
      <w:rFonts w:eastAsia="Arial" w:cs="Arial"/>
    </w:rPr>
  </w:style>
  <w:style w:type="character" w:customStyle="1" w:styleId="BodyTextChar">
    <w:name w:val="Body Text Char"/>
    <w:link w:val="BodyText"/>
    <w:uiPriority w:val="5"/>
    <w:locked/>
    <w:rsid w:val="00D41392"/>
    <w:rPr>
      <w:rFonts w:ascii="Arial" w:eastAsia="Arial" w:hAnsi="Arial" w:cs="Arial"/>
    </w:rPr>
  </w:style>
  <w:style w:type="paragraph" w:customStyle="1" w:styleId="HeaderFooterText">
    <w:name w:val="Header Footer Text"/>
    <w:basedOn w:val="Normal"/>
    <w:uiPriority w:val="99"/>
    <w:rsid w:val="003D4825"/>
    <w:pPr>
      <w:spacing w:after="0"/>
      <w:ind w:left="851"/>
    </w:pPr>
    <w:rPr>
      <w:sz w:val="2"/>
    </w:rPr>
  </w:style>
  <w:style w:type="paragraph" w:styleId="BodyTextIndent">
    <w:name w:val="Body Text Indent"/>
    <w:basedOn w:val="Normal"/>
    <w:link w:val="BodyTextIndentChar"/>
    <w:uiPriority w:val="99"/>
    <w:rsid w:val="003D4825"/>
    <w:pPr>
      <w:ind w:left="1702"/>
    </w:pPr>
  </w:style>
  <w:style w:type="character" w:customStyle="1" w:styleId="BodyTextIndentChar">
    <w:name w:val="Body Text Indent Char"/>
    <w:link w:val="BodyTextIndent"/>
    <w:uiPriority w:val="99"/>
    <w:semiHidden/>
    <w:locked/>
    <w:rsid w:val="007972E7"/>
    <w:rPr>
      <w:rFonts w:ascii="Arial" w:hAnsi="Arial"/>
      <w:sz w:val="20"/>
      <w:lang w:val="en-AU" w:eastAsia="en-AU"/>
    </w:rPr>
  </w:style>
  <w:style w:type="paragraph" w:styleId="BodyTextIndent2">
    <w:name w:val="Body Text Indent 2"/>
    <w:basedOn w:val="Normal"/>
    <w:link w:val="BodyTextIndent2Char"/>
    <w:uiPriority w:val="99"/>
    <w:rsid w:val="003D4825"/>
    <w:pPr>
      <w:ind w:left="2553"/>
    </w:pPr>
  </w:style>
  <w:style w:type="character" w:customStyle="1" w:styleId="BodyTextIndent2Char">
    <w:name w:val="Body Text Indent 2 Char"/>
    <w:link w:val="BodyTextIndent2"/>
    <w:uiPriority w:val="99"/>
    <w:semiHidden/>
    <w:locked/>
    <w:rsid w:val="007972E7"/>
    <w:rPr>
      <w:rFonts w:ascii="Arial" w:hAnsi="Arial"/>
      <w:sz w:val="20"/>
      <w:lang w:val="en-AU" w:eastAsia="en-AU"/>
    </w:rPr>
  </w:style>
  <w:style w:type="paragraph" w:styleId="BodyTextIndent3">
    <w:name w:val="Body Text Indent 3"/>
    <w:basedOn w:val="Normal"/>
    <w:link w:val="BodyTextIndent3Char"/>
    <w:uiPriority w:val="99"/>
    <w:rsid w:val="003D4825"/>
    <w:pPr>
      <w:ind w:left="3404"/>
    </w:pPr>
  </w:style>
  <w:style w:type="character" w:customStyle="1" w:styleId="BodyTextIndent3Char">
    <w:name w:val="Body Text Indent 3 Char"/>
    <w:link w:val="BodyTextIndent3"/>
    <w:uiPriority w:val="99"/>
    <w:semiHidden/>
    <w:locked/>
    <w:rsid w:val="007972E7"/>
    <w:rPr>
      <w:rFonts w:ascii="Arial" w:hAnsi="Arial"/>
      <w:sz w:val="16"/>
      <w:lang w:val="en-AU" w:eastAsia="en-AU"/>
    </w:rPr>
  </w:style>
  <w:style w:type="paragraph" w:styleId="ListNumber">
    <w:name w:val="List Number"/>
    <w:basedOn w:val="Normal"/>
    <w:uiPriority w:val="99"/>
    <w:rsid w:val="003D4825"/>
    <w:pPr>
      <w:numPr>
        <w:numId w:val="9"/>
      </w:numPr>
      <w:spacing w:before="120"/>
    </w:pPr>
  </w:style>
  <w:style w:type="paragraph" w:styleId="ListNumber2">
    <w:name w:val="List Number 2"/>
    <w:basedOn w:val="Normal"/>
    <w:uiPriority w:val="99"/>
    <w:rsid w:val="003D4825"/>
    <w:pPr>
      <w:numPr>
        <w:numId w:val="10"/>
      </w:numPr>
      <w:spacing w:before="120"/>
    </w:pPr>
  </w:style>
  <w:style w:type="paragraph" w:styleId="ListNumber3">
    <w:name w:val="List Number 3"/>
    <w:basedOn w:val="Normal"/>
    <w:uiPriority w:val="99"/>
    <w:rsid w:val="003D4825"/>
    <w:pPr>
      <w:numPr>
        <w:numId w:val="11"/>
      </w:numPr>
      <w:spacing w:before="120"/>
    </w:pPr>
  </w:style>
  <w:style w:type="paragraph" w:customStyle="1" w:styleId="ListNumberTable">
    <w:name w:val="List Number Table"/>
    <w:basedOn w:val="Normal"/>
    <w:link w:val="ListNumberTableChar"/>
    <w:uiPriority w:val="99"/>
    <w:rsid w:val="003D4825"/>
    <w:pPr>
      <w:numPr>
        <w:numId w:val="1"/>
      </w:numPr>
    </w:pPr>
    <w:rPr>
      <w:sz w:val="18"/>
    </w:rPr>
  </w:style>
  <w:style w:type="paragraph" w:styleId="ListBullet">
    <w:name w:val="List Bullet"/>
    <w:basedOn w:val="Normal"/>
    <w:uiPriority w:val="99"/>
    <w:rsid w:val="003D4825"/>
    <w:pPr>
      <w:numPr>
        <w:numId w:val="2"/>
      </w:numPr>
    </w:pPr>
  </w:style>
  <w:style w:type="paragraph" w:styleId="ListBullet2">
    <w:name w:val="List Bullet 2"/>
    <w:basedOn w:val="Normal"/>
    <w:uiPriority w:val="99"/>
    <w:rsid w:val="003D4825"/>
    <w:pPr>
      <w:numPr>
        <w:numId w:val="3"/>
      </w:numPr>
    </w:pPr>
  </w:style>
  <w:style w:type="paragraph" w:styleId="ListBullet3">
    <w:name w:val="List Bullet 3"/>
    <w:basedOn w:val="Normal"/>
    <w:uiPriority w:val="99"/>
    <w:rsid w:val="003D4825"/>
    <w:pPr>
      <w:numPr>
        <w:numId w:val="4"/>
      </w:numPr>
    </w:pPr>
  </w:style>
  <w:style w:type="paragraph" w:customStyle="1" w:styleId="ListBulletTable">
    <w:name w:val="List Bullet Table"/>
    <w:basedOn w:val="Normal"/>
    <w:link w:val="ListBulletTableChar"/>
    <w:uiPriority w:val="99"/>
    <w:rsid w:val="003D4825"/>
    <w:pPr>
      <w:numPr>
        <w:numId w:val="7"/>
      </w:numPr>
    </w:pPr>
    <w:rPr>
      <w:sz w:val="18"/>
    </w:rPr>
  </w:style>
  <w:style w:type="paragraph" w:customStyle="1" w:styleId="ListBulletDisclaimer">
    <w:name w:val="List Bullet Disclaimer"/>
    <w:basedOn w:val="Disclaimer"/>
    <w:uiPriority w:val="99"/>
    <w:rsid w:val="003D4825"/>
    <w:pPr>
      <w:numPr>
        <w:numId w:val="5"/>
      </w:numPr>
    </w:pPr>
    <w:rPr>
      <w:sz w:val="16"/>
    </w:rPr>
  </w:style>
  <w:style w:type="paragraph" w:styleId="Header">
    <w:name w:val="header"/>
    <w:basedOn w:val="Normal"/>
    <w:link w:val="HeaderChar"/>
    <w:uiPriority w:val="99"/>
    <w:locked/>
    <w:rsid w:val="003D4825"/>
    <w:pPr>
      <w:spacing w:after="0"/>
    </w:pPr>
    <w:rPr>
      <w:sz w:val="18"/>
    </w:rPr>
  </w:style>
  <w:style w:type="character" w:customStyle="1" w:styleId="HeaderChar">
    <w:name w:val="Header Char"/>
    <w:link w:val="Header"/>
    <w:uiPriority w:val="99"/>
    <w:locked/>
    <w:rsid w:val="000A7873"/>
    <w:rPr>
      <w:rFonts w:ascii="Arial" w:hAnsi="Arial"/>
      <w:sz w:val="18"/>
      <w:lang w:val="en-AU" w:eastAsia="en-AU"/>
    </w:rPr>
  </w:style>
  <w:style w:type="paragraph" w:customStyle="1" w:styleId="Header2">
    <w:name w:val="Header 2"/>
    <w:basedOn w:val="Header"/>
    <w:uiPriority w:val="99"/>
    <w:locked/>
    <w:rsid w:val="003D4825"/>
    <w:pPr>
      <w:jc w:val="right"/>
    </w:pPr>
  </w:style>
  <w:style w:type="paragraph" w:customStyle="1" w:styleId="Header3">
    <w:name w:val="Header 3"/>
    <w:basedOn w:val="Header"/>
    <w:uiPriority w:val="99"/>
    <w:locked/>
    <w:rsid w:val="003D4825"/>
    <w:pPr>
      <w:jc w:val="center"/>
    </w:pPr>
  </w:style>
  <w:style w:type="paragraph" w:customStyle="1" w:styleId="Header4">
    <w:name w:val="Header 4"/>
    <w:basedOn w:val="Header"/>
    <w:uiPriority w:val="99"/>
    <w:locked/>
    <w:rsid w:val="003D4825"/>
    <w:pPr>
      <w:jc w:val="right"/>
    </w:pPr>
    <w:rPr>
      <w:sz w:val="36"/>
    </w:rPr>
  </w:style>
  <w:style w:type="paragraph" w:styleId="Footer">
    <w:name w:val="footer"/>
    <w:basedOn w:val="Normal"/>
    <w:link w:val="FooterChar"/>
    <w:uiPriority w:val="99"/>
    <w:locked/>
    <w:rsid w:val="003D4825"/>
    <w:pPr>
      <w:spacing w:after="0"/>
    </w:pPr>
    <w:rPr>
      <w:sz w:val="14"/>
    </w:rPr>
  </w:style>
  <w:style w:type="character" w:customStyle="1" w:styleId="FooterChar">
    <w:name w:val="Footer Char"/>
    <w:link w:val="Footer"/>
    <w:uiPriority w:val="99"/>
    <w:locked/>
    <w:rsid w:val="007972E7"/>
    <w:rPr>
      <w:rFonts w:ascii="Arial" w:hAnsi="Arial"/>
      <w:sz w:val="20"/>
      <w:lang w:val="en-AU" w:eastAsia="en-AU"/>
    </w:rPr>
  </w:style>
  <w:style w:type="paragraph" w:customStyle="1" w:styleId="Footer2">
    <w:name w:val="Footer 2"/>
    <w:basedOn w:val="Footer"/>
    <w:uiPriority w:val="99"/>
    <w:locked/>
    <w:rsid w:val="003D4825"/>
    <w:pPr>
      <w:jc w:val="right"/>
    </w:pPr>
    <w:rPr>
      <w:sz w:val="16"/>
    </w:rPr>
  </w:style>
  <w:style w:type="paragraph" w:customStyle="1" w:styleId="Footer3">
    <w:name w:val="Footer 3"/>
    <w:basedOn w:val="Footer"/>
    <w:uiPriority w:val="99"/>
    <w:locked/>
    <w:rsid w:val="003D4825"/>
    <w:pPr>
      <w:jc w:val="right"/>
    </w:pPr>
    <w:rPr>
      <w:sz w:val="16"/>
    </w:rPr>
  </w:style>
  <w:style w:type="paragraph" w:customStyle="1" w:styleId="Footer4">
    <w:name w:val="Footer 4"/>
    <w:basedOn w:val="Footer"/>
    <w:uiPriority w:val="99"/>
    <w:locked/>
    <w:rsid w:val="003D4825"/>
    <w:pPr>
      <w:spacing w:before="240"/>
      <w:contextualSpacing/>
    </w:pPr>
    <w:rPr>
      <w:sz w:val="18"/>
    </w:rPr>
  </w:style>
  <w:style w:type="paragraph" w:customStyle="1" w:styleId="Footer5">
    <w:name w:val="Footer 5"/>
    <w:basedOn w:val="Footer"/>
    <w:uiPriority w:val="99"/>
    <w:locked/>
    <w:rsid w:val="003D4825"/>
  </w:style>
  <w:style w:type="paragraph" w:customStyle="1" w:styleId="Footer6">
    <w:name w:val="Footer 6"/>
    <w:basedOn w:val="Normal"/>
    <w:uiPriority w:val="99"/>
    <w:locked/>
    <w:rsid w:val="003D4825"/>
    <w:pPr>
      <w:spacing w:before="120" w:after="0"/>
    </w:pPr>
    <w:rPr>
      <w:sz w:val="12"/>
    </w:rPr>
  </w:style>
  <w:style w:type="paragraph" w:customStyle="1" w:styleId="Footer7">
    <w:name w:val="Footer 7"/>
    <w:basedOn w:val="Footer"/>
    <w:uiPriority w:val="99"/>
    <w:locked/>
    <w:rsid w:val="003D4825"/>
    <w:pPr>
      <w:jc w:val="right"/>
    </w:pPr>
  </w:style>
  <w:style w:type="paragraph" w:customStyle="1" w:styleId="Footer8">
    <w:name w:val="Footer 8"/>
    <w:basedOn w:val="Footer"/>
    <w:uiPriority w:val="99"/>
    <w:locked/>
    <w:rsid w:val="003D4825"/>
    <w:pPr>
      <w:ind w:left="851"/>
    </w:pPr>
  </w:style>
  <w:style w:type="paragraph" w:customStyle="1" w:styleId="Banner">
    <w:name w:val="Banner"/>
    <w:basedOn w:val="Normal"/>
    <w:next w:val="BodyText"/>
    <w:uiPriority w:val="99"/>
    <w:locked/>
    <w:rsid w:val="003D4825"/>
    <w:pPr>
      <w:spacing w:after="600"/>
      <w:jc w:val="right"/>
    </w:pPr>
    <w:rPr>
      <w:sz w:val="36"/>
    </w:rPr>
  </w:style>
  <w:style w:type="paragraph" w:customStyle="1" w:styleId="Banner2">
    <w:name w:val="Banner 2"/>
    <w:basedOn w:val="Normal"/>
    <w:next w:val="BodyText"/>
    <w:uiPriority w:val="99"/>
    <w:locked/>
    <w:rsid w:val="003D4825"/>
    <w:pPr>
      <w:spacing w:after="600"/>
      <w:jc w:val="right"/>
    </w:pPr>
    <w:rPr>
      <w:sz w:val="36"/>
    </w:rPr>
  </w:style>
  <w:style w:type="paragraph" w:customStyle="1" w:styleId="Banner3">
    <w:name w:val="Banner 3"/>
    <w:basedOn w:val="Normal"/>
    <w:next w:val="BodyText"/>
    <w:uiPriority w:val="99"/>
    <w:locked/>
    <w:rsid w:val="003D4825"/>
    <w:pPr>
      <w:spacing w:after="600"/>
      <w:jc w:val="right"/>
    </w:pPr>
    <w:rPr>
      <w:sz w:val="36"/>
    </w:rPr>
  </w:style>
  <w:style w:type="paragraph" w:customStyle="1" w:styleId="DraftNumber">
    <w:name w:val="Draft Number"/>
    <w:basedOn w:val="Normal"/>
    <w:next w:val="DraftDate"/>
    <w:uiPriority w:val="99"/>
    <w:locked/>
    <w:rsid w:val="003D4825"/>
    <w:pPr>
      <w:spacing w:after="0"/>
      <w:jc w:val="right"/>
    </w:pPr>
  </w:style>
  <w:style w:type="paragraph" w:customStyle="1" w:styleId="DraftDate">
    <w:name w:val="Draft Date"/>
    <w:basedOn w:val="Normal"/>
    <w:next w:val="BodyText"/>
    <w:uiPriority w:val="99"/>
    <w:locked/>
    <w:rsid w:val="003D4825"/>
    <w:pPr>
      <w:spacing w:after="0"/>
      <w:jc w:val="right"/>
    </w:pPr>
  </w:style>
  <w:style w:type="paragraph" w:customStyle="1" w:styleId="Level1">
    <w:name w:val="Level 1"/>
    <w:basedOn w:val="Normal"/>
    <w:next w:val="BodyText"/>
    <w:uiPriority w:val="99"/>
    <w:rsid w:val="003D4825"/>
    <w:pPr>
      <w:keepNext/>
      <w:pBdr>
        <w:bottom w:val="single" w:sz="8" w:space="10" w:color="auto"/>
      </w:pBdr>
      <w:spacing w:before="600" w:after="240"/>
      <w:ind w:left="851"/>
    </w:pPr>
    <w:rPr>
      <w:sz w:val="28"/>
    </w:rPr>
  </w:style>
  <w:style w:type="paragraph" w:customStyle="1" w:styleId="Level2">
    <w:name w:val="Level 2"/>
    <w:basedOn w:val="Normal"/>
    <w:next w:val="BodyText"/>
    <w:uiPriority w:val="99"/>
    <w:rsid w:val="003D4825"/>
    <w:pPr>
      <w:keepNext/>
      <w:spacing w:before="240"/>
      <w:ind w:left="851"/>
    </w:pPr>
    <w:rPr>
      <w:b/>
      <w:sz w:val="24"/>
    </w:rPr>
  </w:style>
  <w:style w:type="paragraph" w:customStyle="1" w:styleId="Level3">
    <w:name w:val="Level 3"/>
    <w:basedOn w:val="Normal"/>
    <w:next w:val="BodyText"/>
    <w:uiPriority w:val="99"/>
    <w:rsid w:val="003D4825"/>
    <w:pPr>
      <w:keepNext/>
      <w:spacing w:before="240"/>
      <w:ind w:left="851"/>
    </w:pPr>
    <w:rPr>
      <w:b/>
    </w:rPr>
  </w:style>
  <w:style w:type="paragraph" w:styleId="TOC1">
    <w:name w:val="toc 1"/>
    <w:basedOn w:val="Normal"/>
    <w:next w:val="BodyText"/>
    <w:uiPriority w:val="39"/>
    <w:qFormat/>
    <w:locked/>
    <w:rsid w:val="00A24F83"/>
    <w:pPr>
      <w:tabs>
        <w:tab w:val="left" w:pos="400"/>
        <w:tab w:val="right" w:leader="dot" w:pos="9304"/>
      </w:tabs>
      <w:spacing w:before="120"/>
    </w:pPr>
    <w:rPr>
      <w:rFonts w:cstheme="minorHAnsi"/>
      <w:b/>
      <w:bCs/>
      <w:caps/>
      <w:noProof/>
    </w:rPr>
  </w:style>
  <w:style w:type="paragraph" w:styleId="TOC2">
    <w:name w:val="toc 2"/>
    <w:basedOn w:val="Normal"/>
    <w:next w:val="BodyText"/>
    <w:uiPriority w:val="39"/>
    <w:qFormat/>
    <w:locked/>
    <w:rsid w:val="006E7E43"/>
    <w:pPr>
      <w:tabs>
        <w:tab w:val="left" w:pos="800"/>
        <w:tab w:val="right" w:leader="dot" w:pos="9304"/>
      </w:tabs>
      <w:spacing w:after="0"/>
      <w:ind w:left="200"/>
    </w:pPr>
    <w:rPr>
      <w:rFonts w:cstheme="minorHAnsi"/>
      <w:smallCaps/>
      <w:noProof/>
    </w:rPr>
  </w:style>
  <w:style w:type="paragraph" w:styleId="TOC3">
    <w:name w:val="toc 3"/>
    <w:basedOn w:val="Normal"/>
    <w:next w:val="BodyText"/>
    <w:uiPriority w:val="39"/>
    <w:qFormat/>
    <w:locked/>
    <w:rsid w:val="003609E2"/>
    <w:pPr>
      <w:tabs>
        <w:tab w:val="left" w:pos="1200"/>
        <w:tab w:val="right" w:leader="dot" w:pos="9304"/>
      </w:tabs>
      <w:spacing w:after="0"/>
      <w:ind w:left="400"/>
    </w:pPr>
    <w:rPr>
      <w:rFonts w:cstheme="minorHAnsi"/>
      <w:iCs/>
      <w:noProof/>
      <w:sz w:val="18"/>
      <w:szCs w:val="18"/>
    </w:rPr>
  </w:style>
  <w:style w:type="paragraph" w:styleId="TOC4">
    <w:name w:val="toc 4"/>
    <w:basedOn w:val="Normal"/>
    <w:next w:val="BodyText"/>
    <w:uiPriority w:val="39"/>
    <w:locked/>
    <w:rsid w:val="00491EBF"/>
    <w:pPr>
      <w:tabs>
        <w:tab w:val="left" w:pos="1400"/>
        <w:tab w:val="right" w:leader="dot" w:pos="9304"/>
      </w:tabs>
      <w:spacing w:after="0"/>
      <w:ind w:left="600"/>
    </w:pPr>
    <w:rPr>
      <w:rFonts w:cstheme="minorHAnsi"/>
      <w:noProof/>
      <w:sz w:val="18"/>
      <w:szCs w:val="18"/>
    </w:rPr>
  </w:style>
  <w:style w:type="paragraph" w:styleId="TOC5">
    <w:name w:val="toc 5"/>
    <w:basedOn w:val="Normal"/>
    <w:next w:val="BodyText"/>
    <w:uiPriority w:val="39"/>
    <w:locked/>
    <w:rsid w:val="003D4825"/>
    <w:pPr>
      <w:spacing w:after="0"/>
      <w:ind w:left="800"/>
    </w:pPr>
    <w:rPr>
      <w:rFonts w:asciiTheme="minorHAnsi" w:hAnsiTheme="minorHAnsi" w:cstheme="minorHAnsi"/>
      <w:sz w:val="18"/>
      <w:szCs w:val="18"/>
    </w:rPr>
  </w:style>
  <w:style w:type="paragraph" w:styleId="TOC6">
    <w:name w:val="toc 6"/>
    <w:basedOn w:val="Normal"/>
    <w:next w:val="BodyText"/>
    <w:uiPriority w:val="39"/>
    <w:locked/>
    <w:rsid w:val="003D4825"/>
    <w:pPr>
      <w:spacing w:after="0"/>
      <w:ind w:left="1000"/>
    </w:pPr>
    <w:rPr>
      <w:rFonts w:asciiTheme="minorHAnsi" w:hAnsiTheme="minorHAnsi" w:cstheme="minorHAnsi"/>
      <w:sz w:val="18"/>
      <w:szCs w:val="18"/>
    </w:rPr>
  </w:style>
  <w:style w:type="paragraph" w:styleId="TOC7">
    <w:name w:val="toc 7"/>
    <w:basedOn w:val="Normal"/>
    <w:next w:val="BodyText"/>
    <w:uiPriority w:val="39"/>
    <w:locked/>
    <w:rsid w:val="003D4825"/>
    <w:pPr>
      <w:spacing w:after="0"/>
      <w:ind w:left="1200"/>
    </w:pPr>
    <w:rPr>
      <w:rFonts w:asciiTheme="minorHAnsi" w:hAnsiTheme="minorHAnsi" w:cstheme="minorHAnsi"/>
      <w:sz w:val="18"/>
      <w:szCs w:val="18"/>
    </w:rPr>
  </w:style>
  <w:style w:type="paragraph" w:styleId="TOC8">
    <w:name w:val="toc 8"/>
    <w:basedOn w:val="Normal"/>
    <w:next w:val="BodyText"/>
    <w:uiPriority w:val="39"/>
    <w:locked/>
    <w:rsid w:val="003D4825"/>
    <w:pPr>
      <w:spacing w:after="0"/>
      <w:ind w:left="1400"/>
    </w:pPr>
    <w:rPr>
      <w:rFonts w:asciiTheme="minorHAnsi" w:hAnsiTheme="minorHAnsi" w:cstheme="minorHAnsi"/>
      <w:sz w:val="18"/>
      <w:szCs w:val="18"/>
    </w:rPr>
  </w:style>
  <w:style w:type="paragraph" w:styleId="TOC9">
    <w:name w:val="toc 9"/>
    <w:basedOn w:val="Normal"/>
    <w:next w:val="BodyText"/>
    <w:uiPriority w:val="39"/>
    <w:locked/>
    <w:rsid w:val="003D4825"/>
    <w:pPr>
      <w:spacing w:after="0"/>
      <w:ind w:left="1600"/>
    </w:pPr>
    <w:rPr>
      <w:rFonts w:asciiTheme="minorHAnsi" w:hAnsiTheme="minorHAnsi" w:cstheme="minorHAnsi"/>
      <w:sz w:val="18"/>
      <w:szCs w:val="18"/>
    </w:rPr>
  </w:style>
  <w:style w:type="paragraph" w:customStyle="1" w:styleId="Schedule">
    <w:name w:val="Schedule"/>
    <w:basedOn w:val="Normal"/>
    <w:next w:val="BodyText"/>
    <w:uiPriority w:val="99"/>
    <w:rsid w:val="003D4825"/>
    <w:pPr>
      <w:pBdr>
        <w:bottom w:val="single" w:sz="8" w:space="10" w:color="auto"/>
      </w:pBdr>
      <w:spacing w:before="600" w:after="240"/>
      <w:ind w:left="851"/>
    </w:pPr>
    <w:rPr>
      <w:sz w:val="28"/>
    </w:rPr>
  </w:style>
  <w:style w:type="paragraph" w:customStyle="1" w:styleId="Attachment">
    <w:name w:val="Attachment"/>
    <w:basedOn w:val="Normal"/>
    <w:next w:val="BodyText"/>
    <w:uiPriority w:val="99"/>
    <w:rsid w:val="003D4825"/>
    <w:pPr>
      <w:pBdr>
        <w:bottom w:val="single" w:sz="8" w:space="10" w:color="auto"/>
      </w:pBdr>
      <w:spacing w:before="600" w:after="240"/>
      <w:ind w:left="851"/>
    </w:pPr>
    <w:rPr>
      <w:sz w:val="28"/>
    </w:rPr>
  </w:style>
  <w:style w:type="paragraph" w:styleId="Title">
    <w:name w:val="Title"/>
    <w:basedOn w:val="Normal"/>
    <w:next w:val="BodyText"/>
    <w:link w:val="TitleChar"/>
    <w:uiPriority w:val="99"/>
    <w:qFormat/>
    <w:rsid w:val="0048078E"/>
    <w:pPr>
      <w:pBdr>
        <w:bottom w:val="single" w:sz="8" w:space="3" w:color="auto"/>
      </w:pBdr>
      <w:spacing w:before="240" w:after="240"/>
    </w:pPr>
    <w:rPr>
      <w:smallCaps/>
      <w:sz w:val="28"/>
    </w:rPr>
  </w:style>
  <w:style w:type="character" w:customStyle="1" w:styleId="TitleChar">
    <w:name w:val="Title Char"/>
    <w:link w:val="Title"/>
    <w:uiPriority w:val="99"/>
    <w:locked/>
    <w:rsid w:val="0048078E"/>
    <w:rPr>
      <w:rFonts w:ascii="Arial" w:hAnsi="Arial"/>
      <w:smallCaps/>
      <w:sz w:val="28"/>
    </w:rPr>
  </w:style>
  <w:style w:type="paragraph" w:customStyle="1" w:styleId="Subject">
    <w:name w:val="Subject"/>
    <w:basedOn w:val="Normal"/>
    <w:uiPriority w:val="99"/>
    <w:locked/>
    <w:rsid w:val="003D4825"/>
    <w:pPr>
      <w:spacing w:after="0"/>
    </w:pPr>
    <w:rPr>
      <w:b/>
      <w:sz w:val="24"/>
    </w:rPr>
  </w:style>
  <w:style w:type="paragraph" w:customStyle="1" w:styleId="Subject2">
    <w:name w:val="Subject 2"/>
    <w:basedOn w:val="Normal"/>
    <w:uiPriority w:val="99"/>
    <w:locked/>
    <w:rsid w:val="003D4825"/>
    <w:rPr>
      <w:sz w:val="44"/>
    </w:rPr>
  </w:style>
  <w:style w:type="paragraph" w:customStyle="1" w:styleId="Subject3">
    <w:name w:val="Subject 3"/>
    <w:basedOn w:val="Normal"/>
    <w:uiPriority w:val="99"/>
    <w:locked/>
    <w:rsid w:val="003D4825"/>
    <w:pPr>
      <w:spacing w:after="240"/>
    </w:pPr>
    <w:rPr>
      <w:sz w:val="36"/>
    </w:rPr>
  </w:style>
  <w:style w:type="paragraph" w:customStyle="1" w:styleId="Subject4">
    <w:name w:val="Subject 4"/>
    <w:basedOn w:val="Normal"/>
    <w:next w:val="BodyText"/>
    <w:uiPriority w:val="99"/>
    <w:rsid w:val="003D4825"/>
    <w:pPr>
      <w:pBdr>
        <w:bottom w:val="single" w:sz="8" w:space="10" w:color="auto"/>
      </w:pBdr>
      <w:spacing w:before="600" w:after="240"/>
      <w:ind w:left="851"/>
    </w:pPr>
    <w:rPr>
      <w:sz w:val="28"/>
    </w:rPr>
  </w:style>
  <w:style w:type="paragraph" w:customStyle="1" w:styleId="Subject5">
    <w:name w:val="Subject 5"/>
    <w:basedOn w:val="Normal"/>
    <w:uiPriority w:val="99"/>
    <w:locked/>
    <w:rsid w:val="003D4825"/>
    <w:pPr>
      <w:spacing w:after="240"/>
      <w:ind w:left="851"/>
    </w:pPr>
    <w:rPr>
      <w:b/>
      <w:sz w:val="24"/>
    </w:rPr>
  </w:style>
  <w:style w:type="paragraph" w:customStyle="1" w:styleId="Status">
    <w:name w:val="Status"/>
    <w:basedOn w:val="Normal"/>
    <w:uiPriority w:val="99"/>
    <w:locked/>
    <w:rsid w:val="003D4825"/>
  </w:style>
  <w:style w:type="paragraph" w:customStyle="1" w:styleId="Status2">
    <w:name w:val="Status 2"/>
    <w:basedOn w:val="Normal"/>
    <w:uiPriority w:val="99"/>
    <w:locked/>
    <w:rsid w:val="003D4825"/>
    <w:pPr>
      <w:spacing w:after="0"/>
      <w:ind w:left="851"/>
    </w:pPr>
  </w:style>
  <w:style w:type="paragraph" w:customStyle="1" w:styleId="Status3">
    <w:name w:val="Status 3"/>
    <w:basedOn w:val="Normal"/>
    <w:uiPriority w:val="99"/>
    <w:locked/>
    <w:rsid w:val="003D4825"/>
  </w:style>
  <w:style w:type="paragraph" w:customStyle="1" w:styleId="Status4">
    <w:name w:val="Status 4"/>
    <w:basedOn w:val="Normal"/>
    <w:uiPriority w:val="99"/>
    <w:locked/>
    <w:rsid w:val="003D4825"/>
    <w:pPr>
      <w:ind w:left="851"/>
    </w:pPr>
  </w:style>
  <w:style w:type="paragraph" w:styleId="Date">
    <w:name w:val="Date"/>
    <w:basedOn w:val="Normal"/>
    <w:next w:val="BodyText"/>
    <w:link w:val="DateChar"/>
    <w:uiPriority w:val="99"/>
    <w:locked/>
    <w:rsid w:val="003D4825"/>
    <w:pPr>
      <w:spacing w:after="0"/>
    </w:pPr>
  </w:style>
  <w:style w:type="character" w:customStyle="1" w:styleId="DateChar">
    <w:name w:val="Date Char"/>
    <w:link w:val="Date"/>
    <w:uiPriority w:val="99"/>
    <w:semiHidden/>
    <w:locked/>
    <w:rsid w:val="007972E7"/>
    <w:rPr>
      <w:rFonts w:ascii="Arial" w:hAnsi="Arial"/>
      <w:sz w:val="20"/>
      <w:lang w:val="en-AU" w:eastAsia="en-AU"/>
    </w:rPr>
  </w:style>
  <w:style w:type="paragraph" w:customStyle="1" w:styleId="Date2">
    <w:name w:val="Date 2"/>
    <w:basedOn w:val="Normal"/>
    <w:next w:val="BodyText"/>
    <w:uiPriority w:val="99"/>
    <w:locked/>
    <w:rsid w:val="003D4825"/>
    <w:pPr>
      <w:spacing w:before="600" w:after="0"/>
      <w:ind w:left="851"/>
    </w:pPr>
    <w:rPr>
      <w:b/>
    </w:rPr>
  </w:style>
  <w:style w:type="paragraph" w:customStyle="1" w:styleId="Date3">
    <w:name w:val="Date 3"/>
    <w:basedOn w:val="Normal"/>
    <w:next w:val="BodyText"/>
    <w:uiPriority w:val="99"/>
    <w:locked/>
    <w:rsid w:val="003D4825"/>
    <w:pPr>
      <w:spacing w:before="600" w:after="360"/>
      <w:ind w:left="851"/>
    </w:pPr>
  </w:style>
  <w:style w:type="paragraph" w:customStyle="1" w:styleId="Date4">
    <w:name w:val="Date 4"/>
    <w:basedOn w:val="Normal"/>
    <w:next w:val="BodyText"/>
    <w:uiPriority w:val="99"/>
    <w:locked/>
    <w:rsid w:val="003D4825"/>
  </w:style>
  <w:style w:type="paragraph" w:customStyle="1" w:styleId="Author1">
    <w:name w:val="Author 1"/>
    <w:basedOn w:val="Normal"/>
    <w:next w:val="BodyText"/>
    <w:uiPriority w:val="99"/>
    <w:locked/>
    <w:rsid w:val="003D4825"/>
    <w:pPr>
      <w:spacing w:after="0"/>
    </w:pPr>
  </w:style>
  <w:style w:type="paragraph" w:customStyle="1" w:styleId="Author2">
    <w:name w:val="Author 2"/>
    <w:basedOn w:val="Normal"/>
    <w:next w:val="BodyText"/>
    <w:uiPriority w:val="99"/>
    <w:locked/>
    <w:rsid w:val="003D4825"/>
    <w:pPr>
      <w:spacing w:after="0"/>
    </w:pPr>
    <w:rPr>
      <w:b/>
    </w:rPr>
  </w:style>
  <w:style w:type="paragraph" w:customStyle="1" w:styleId="AuthorEmail1">
    <w:name w:val="Author Email 1"/>
    <w:basedOn w:val="Normal"/>
    <w:next w:val="BodyText"/>
    <w:uiPriority w:val="99"/>
    <w:locked/>
    <w:rsid w:val="003D4825"/>
    <w:pPr>
      <w:spacing w:after="0"/>
    </w:pPr>
  </w:style>
  <w:style w:type="paragraph" w:customStyle="1" w:styleId="AuthorEmail2">
    <w:name w:val="Author Email 2"/>
    <w:basedOn w:val="Normal"/>
    <w:next w:val="BodyText"/>
    <w:uiPriority w:val="99"/>
    <w:locked/>
    <w:rsid w:val="003D4825"/>
    <w:pPr>
      <w:spacing w:after="0"/>
    </w:pPr>
    <w:rPr>
      <w:sz w:val="18"/>
    </w:rPr>
  </w:style>
  <w:style w:type="paragraph" w:customStyle="1" w:styleId="AuthorEmail3">
    <w:name w:val="Author Email 3"/>
    <w:basedOn w:val="Normal"/>
    <w:uiPriority w:val="99"/>
    <w:locked/>
    <w:rsid w:val="003D4825"/>
    <w:rPr>
      <w:sz w:val="16"/>
    </w:rPr>
  </w:style>
  <w:style w:type="paragraph" w:customStyle="1" w:styleId="AuthorFax1">
    <w:name w:val="Author Fax 1"/>
    <w:basedOn w:val="Normal"/>
    <w:next w:val="BodyText"/>
    <w:uiPriority w:val="99"/>
    <w:locked/>
    <w:rsid w:val="003D4825"/>
    <w:pPr>
      <w:tabs>
        <w:tab w:val="left" w:pos="1134"/>
      </w:tabs>
      <w:spacing w:after="0"/>
    </w:pPr>
  </w:style>
  <w:style w:type="paragraph" w:customStyle="1" w:styleId="AuthorMobile1">
    <w:name w:val="Author Mobile 1"/>
    <w:basedOn w:val="Normal"/>
    <w:next w:val="BodyText"/>
    <w:uiPriority w:val="99"/>
    <w:locked/>
    <w:rsid w:val="003D4825"/>
    <w:pPr>
      <w:tabs>
        <w:tab w:val="left" w:pos="1134"/>
      </w:tabs>
      <w:spacing w:after="0"/>
    </w:pPr>
  </w:style>
  <w:style w:type="paragraph" w:customStyle="1" w:styleId="AuthorMobile2">
    <w:name w:val="Author Mobile 2"/>
    <w:basedOn w:val="Normal"/>
    <w:next w:val="BodyText"/>
    <w:uiPriority w:val="99"/>
    <w:locked/>
    <w:rsid w:val="003D4825"/>
    <w:pPr>
      <w:spacing w:after="0"/>
    </w:pPr>
    <w:rPr>
      <w:sz w:val="18"/>
    </w:rPr>
  </w:style>
  <w:style w:type="paragraph" w:customStyle="1" w:styleId="AuthorPhone1">
    <w:name w:val="Author Phone 1"/>
    <w:basedOn w:val="Normal"/>
    <w:next w:val="BodyText"/>
    <w:uiPriority w:val="99"/>
    <w:locked/>
    <w:rsid w:val="003D4825"/>
    <w:pPr>
      <w:tabs>
        <w:tab w:val="left" w:pos="1134"/>
      </w:tabs>
      <w:spacing w:after="0"/>
    </w:pPr>
  </w:style>
  <w:style w:type="paragraph" w:customStyle="1" w:styleId="AuthorPhone2">
    <w:name w:val="Author Phone 2"/>
    <w:basedOn w:val="Normal"/>
    <w:next w:val="BodyText"/>
    <w:uiPriority w:val="99"/>
    <w:locked/>
    <w:rsid w:val="003D4825"/>
    <w:pPr>
      <w:spacing w:after="0"/>
    </w:pPr>
    <w:rPr>
      <w:sz w:val="18"/>
    </w:rPr>
  </w:style>
  <w:style w:type="paragraph" w:customStyle="1" w:styleId="AuthorPosition1">
    <w:name w:val="Author Position 1"/>
    <w:basedOn w:val="Normal"/>
    <w:next w:val="BodyText"/>
    <w:uiPriority w:val="99"/>
    <w:locked/>
    <w:rsid w:val="003D4825"/>
    <w:pPr>
      <w:spacing w:after="0"/>
    </w:pPr>
  </w:style>
  <w:style w:type="paragraph" w:customStyle="1" w:styleId="FormLabel">
    <w:name w:val="Form Label"/>
    <w:basedOn w:val="Normal"/>
    <w:uiPriority w:val="99"/>
    <w:locked/>
    <w:rsid w:val="003D4825"/>
    <w:pPr>
      <w:spacing w:after="0"/>
    </w:pPr>
    <w:rPr>
      <w:sz w:val="18"/>
    </w:rPr>
  </w:style>
  <w:style w:type="paragraph" w:customStyle="1" w:styleId="FormValue">
    <w:name w:val="Form Value"/>
    <w:basedOn w:val="Normal"/>
    <w:uiPriority w:val="99"/>
    <w:rsid w:val="003D4825"/>
    <w:pPr>
      <w:spacing w:after="0"/>
    </w:pPr>
    <w:rPr>
      <w:sz w:val="18"/>
    </w:rPr>
  </w:style>
  <w:style w:type="paragraph" w:customStyle="1" w:styleId="FormLayout">
    <w:name w:val="Form Layout"/>
    <w:basedOn w:val="Normal"/>
    <w:uiPriority w:val="99"/>
    <w:locked/>
    <w:rsid w:val="003D4825"/>
    <w:pPr>
      <w:spacing w:after="0"/>
    </w:pPr>
    <w:rPr>
      <w:sz w:val="16"/>
      <w:szCs w:val="16"/>
    </w:rPr>
  </w:style>
  <w:style w:type="paragraph" w:customStyle="1" w:styleId="FormHeading">
    <w:name w:val="Form Heading"/>
    <w:basedOn w:val="Normal"/>
    <w:next w:val="BodyText"/>
    <w:uiPriority w:val="99"/>
    <w:locked/>
    <w:rsid w:val="003D4825"/>
    <w:pPr>
      <w:spacing w:after="0"/>
    </w:pPr>
    <w:rPr>
      <w:sz w:val="24"/>
    </w:rPr>
  </w:style>
  <w:style w:type="paragraph" w:customStyle="1" w:styleId="ColumnHeader">
    <w:name w:val="Column Header"/>
    <w:basedOn w:val="Normal"/>
    <w:next w:val="BodyText"/>
    <w:link w:val="ColumnHeaderChar"/>
    <w:uiPriority w:val="99"/>
    <w:rsid w:val="003D4825"/>
    <w:pPr>
      <w:keepNext/>
    </w:pPr>
    <w:rPr>
      <w:b/>
      <w:sz w:val="18"/>
    </w:rPr>
  </w:style>
  <w:style w:type="paragraph" w:customStyle="1" w:styleId="CellText">
    <w:name w:val="Cell Text"/>
    <w:basedOn w:val="Normal"/>
    <w:uiPriority w:val="99"/>
    <w:rsid w:val="003D4825"/>
    <w:rPr>
      <w:sz w:val="18"/>
    </w:rPr>
  </w:style>
  <w:style w:type="paragraph" w:customStyle="1" w:styleId="CellText2">
    <w:name w:val="Cell Text 2"/>
    <w:basedOn w:val="Normal"/>
    <w:uiPriority w:val="99"/>
    <w:rsid w:val="003D4825"/>
  </w:style>
  <w:style w:type="paragraph" w:customStyle="1" w:styleId="Term">
    <w:name w:val="Term"/>
    <w:basedOn w:val="Normal"/>
    <w:next w:val="BodyText"/>
    <w:uiPriority w:val="99"/>
    <w:rsid w:val="003D4825"/>
    <w:rPr>
      <w:b/>
      <w:sz w:val="18"/>
    </w:rPr>
  </w:style>
  <w:style w:type="paragraph" w:customStyle="1" w:styleId="Meaning">
    <w:name w:val="Meaning"/>
    <w:basedOn w:val="Normal"/>
    <w:uiPriority w:val="99"/>
    <w:rsid w:val="003D4825"/>
    <w:rPr>
      <w:sz w:val="18"/>
    </w:rPr>
  </w:style>
  <w:style w:type="paragraph" w:customStyle="1" w:styleId="Topic1">
    <w:name w:val="Topic 1"/>
    <w:basedOn w:val="Normal"/>
    <w:next w:val="BodyText"/>
    <w:uiPriority w:val="99"/>
    <w:rsid w:val="003D4825"/>
    <w:rPr>
      <w:b/>
    </w:rPr>
  </w:style>
  <w:style w:type="paragraph" w:customStyle="1" w:styleId="Topic2">
    <w:name w:val="Topic 2"/>
    <w:basedOn w:val="Normal"/>
    <w:next w:val="CellText"/>
    <w:uiPriority w:val="99"/>
    <w:rsid w:val="003D4825"/>
  </w:style>
  <w:style w:type="paragraph" w:customStyle="1" w:styleId="ExecText">
    <w:name w:val="Exec Text"/>
    <w:basedOn w:val="Normal"/>
    <w:uiPriority w:val="99"/>
    <w:locked/>
    <w:rsid w:val="003D4825"/>
    <w:pPr>
      <w:keepNext/>
      <w:spacing w:after="0"/>
    </w:pPr>
    <w:rPr>
      <w:sz w:val="18"/>
    </w:rPr>
  </w:style>
  <w:style w:type="paragraph" w:customStyle="1" w:styleId="ExecLeadIn">
    <w:name w:val="Exec Lead In"/>
    <w:basedOn w:val="Normal"/>
    <w:next w:val="ExecText"/>
    <w:uiPriority w:val="99"/>
    <w:locked/>
    <w:rsid w:val="003D4825"/>
    <w:pPr>
      <w:keepNext/>
      <w:spacing w:before="120" w:after="0"/>
    </w:pPr>
  </w:style>
  <w:style w:type="paragraph" w:customStyle="1" w:styleId="ExecSignature">
    <w:name w:val="Exec Signature"/>
    <w:basedOn w:val="Normal"/>
    <w:next w:val="ExecText"/>
    <w:uiPriority w:val="99"/>
    <w:locked/>
    <w:rsid w:val="003D4825"/>
    <w:pPr>
      <w:keepNext/>
      <w:spacing w:before="480" w:after="0"/>
    </w:pPr>
    <w:rPr>
      <w:sz w:val="18"/>
    </w:rPr>
  </w:style>
  <w:style w:type="paragraph" w:customStyle="1" w:styleId="ExecName">
    <w:name w:val="Exec Name"/>
    <w:basedOn w:val="Normal"/>
    <w:next w:val="ExecText"/>
    <w:uiPriority w:val="99"/>
    <w:locked/>
    <w:rsid w:val="003D4825"/>
    <w:pPr>
      <w:keepNext/>
      <w:spacing w:before="240" w:after="0"/>
    </w:pPr>
    <w:rPr>
      <w:sz w:val="18"/>
    </w:rPr>
  </w:style>
  <w:style w:type="paragraph" w:customStyle="1" w:styleId="Party1">
    <w:name w:val="Party 1"/>
    <w:basedOn w:val="Normal"/>
    <w:uiPriority w:val="99"/>
    <w:locked/>
    <w:rsid w:val="003D4825"/>
    <w:pPr>
      <w:spacing w:after="240"/>
    </w:pPr>
  </w:style>
  <w:style w:type="paragraph" w:customStyle="1" w:styleId="Party2">
    <w:name w:val="Party 2"/>
    <w:basedOn w:val="Normal"/>
    <w:next w:val="CellText"/>
    <w:uiPriority w:val="99"/>
    <w:locked/>
    <w:rsid w:val="003D4825"/>
    <w:rPr>
      <w:b/>
      <w:sz w:val="18"/>
    </w:rPr>
  </w:style>
  <w:style w:type="paragraph" w:customStyle="1" w:styleId="Party3">
    <w:name w:val="Party 3"/>
    <w:basedOn w:val="Normal"/>
    <w:uiPriority w:val="99"/>
    <w:rsid w:val="003D4825"/>
    <w:pPr>
      <w:keepNext/>
      <w:spacing w:after="0"/>
    </w:pPr>
    <w:rPr>
      <w:b/>
    </w:rPr>
  </w:style>
  <w:style w:type="paragraph" w:customStyle="1" w:styleId="PartyAlias">
    <w:name w:val="Party Alias"/>
    <w:basedOn w:val="Normal"/>
    <w:next w:val="CellText"/>
    <w:uiPriority w:val="99"/>
    <w:locked/>
    <w:rsid w:val="003D4825"/>
    <w:rPr>
      <w:b/>
      <w:sz w:val="18"/>
    </w:rPr>
  </w:style>
  <w:style w:type="paragraph" w:customStyle="1" w:styleId="PartyCategory1">
    <w:name w:val="Party Category 1"/>
    <w:basedOn w:val="Normal"/>
    <w:next w:val="BodyText"/>
    <w:uiPriority w:val="99"/>
    <w:rsid w:val="003D4825"/>
    <w:rPr>
      <w:b/>
    </w:rPr>
  </w:style>
  <w:style w:type="paragraph" w:customStyle="1" w:styleId="PartyCategory2">
    <w:name w:val="Party Category 2"/>
    <w:basedOn w:val="Normal"/>
    <w:next w:val="BodyText"/>
    <w:uiPriority w:val="99"/>
    <w:rsid w:val="003D4825"/>
    <w:rPr>
      <w:b/>
    </w:rPr>
  </w:style>
  <w:style w:type="paragraph" w:customStyle="1" w:styleId="PartyDetails">
    <w:name w:val="Party Details"/>
    <w:basedOn w:val="Normal"/>
    <w:next w:val="CellText"/>
    <w:uiPriority w:val="99"/>
    <w:locked/>
    <w:rsid w:val="003D4825"/>
    <w:rPr>
      <w:sz w:val="18"/>
    </w:rPr>
  </w:style>
  <w:style w:type="paragraph" w:customStyle="1" w:styleId="PartyAddress">
    <w:name w:val="Party Address"/>
    <w:basedOn w:val="Normal"/>
    <w:next w:val="CellText"/>
    <w:uiPriority w:val="99"/>
    <w:locked/>
    <w:rsid w:val="003D4825"/>
    <w:rPr>
      <w:sz w:val="18"/>
    </w:rPr>
  </w:style>
  <w:style w:type="paragraph" w:customStyle="1" w:styleId="PartyFax">
    <w:name w:val="Party Fax"/>
    <w:basedOn w:val="Normal"/>
    <w:next w:val="CellText"/>
    <w:uiPriority w:val="99"/>
    <w:locked/>
    <w:rsid w:val="003D4825"/>
    <w:rPr>
      <w:sz w:val="18"/>
    </w:rPr>
  </w:style>
  <w:style w:type="paragraph" w:customStyle="1" w:styleId="PartyEmail">
    <w:name w:val="Party Email"/>
    <w:basedOn w:val="Normal"/>
    <w:next w:val="CellText"/>
    <w:uiPriority w:val="99"/>
    <w:locked/>
    <w:rsid w:val="003D4825"/>
    <w:rPr>
      <w:sz w:val="18"/>
    </w:rPr>
  </w:style>
  <w:style w:type="paragraph" w:customStyle="1" w:styleId="PartyPhone">
    <w:name w:val="Party Phone"/>
    <w:basedOn w:val="Normal"/>
    <w:next w:val="CellText"/>
    <w:uiPriority w:val="99"/>
    <w:locked/>
    <w:rsid w:val="003D4825"/>
    <w:rPr>
      <w:sz w:val="18"/>
    </w:rPr>
  </w:style>
  <w:style w:type="paragraph" w:customStyle="1" w:styleId="PartyContact">
    <w:name w:val="Party Contact"/>
    <w:basedOn w:val="Normal"/>
    <w:next w:val="CellText"/>
    <w:uiPriority w:val="99"/>
    <w:locked/>
    <w:rsid w:val="003D4825"/>
    <w:rPr>
      <w:sz w:val="18"/>
    </w:rPr>
  </w:style>
  <w:style w:type="paragraph" w:customStyle="1" w:styleId="PartySpacer">
    <w:name w:val="Party Spacer"/>
    <w:basedOn w:val="Normal"/>
    <w:uiPriority w:val="99"/>
    <w:rsid w:val="003D4825"/>
    <w:pPr>
      <w:spacing w:after="0"/>
      <w:ind w:left="851"/>
    </w:pPr>
    <w:rPr>
      <w:sz w:val="2"/>
    </w:rPr>
  </w:style>
  <w:style w:type="paragraph" w:customStyle="1" w:styleId="Recipient1">
    <w:name w:val="Recipient 1"/>
    <w:basedOn w:val="Normal"/>
    <w:next w:val="BodyText"/>
    <w:uiPriority w:val="99"/>
    <w:locked/>
    <w:rsid w:val="003D4825"/>
    <w:pPr>
      <w:spacing w:after="0"/>
    </w:pPr>
  </w:style>
  <w:style w:type="paragraph" w:customStyle="1" w:styleId="Recipient2">
    <w:name w:val="Recipient 2"/>
    <w:basedOn w:val="Recipient1"/>
    <w:next w:val="BodyText"/>
    <w:uiPriority w:val="99"/>
    <w:locked/>
    <w:rsid w:val="003D4825"/>
  </w:style>
  <w:style w:type="paragraph" w:customStyle="1" w:styleId="RecipientFax">
    <w:name w:val="Recipient Fax"/>
    <w:basedOn w:val="Normal"/>
    <w:next w:val="BodyText"/>
    <w:uiPriority w:val="99"/>
    <w:locked/>
    <w:rsid w:val="003D4825"/>
    <w:pPr>
      <w:tabs>
        <w:tab w:val="left" w:pos="1134"/>
      </w:tabs>
      <w:spacing w:after="0"/>
    </w:pPr>
    <w:rPr>
      <w:b/>
    </w:rPr>
  </w:style>
  <w:style w:type="paragraph" w:customStyle="1" w:styleId="RecipientPhone">
    <w:name w:val="Recipient Phone"/>
    <w:basedOn w:val="Normal"/>
    <w:next w:val="BodyText"/>
    <w:uiPriority w:val="99"/>
    <w:locked/>
    <w:rsid w:val="003D4825"/>
    <w:pPr>
      <w:tabs>
        <w:tab w:val="left" w:pos="1134"/>
      </w:tabs>
      <w:spacing w:after="0"/>
    </w:pPr>
  </w:style>
  <w:style w:type="paragraph" w:customStyle="1" w:styleId="RecipientAddress">
    <w:name w:val="Recipient Address"/>
    <w:basedOn w:val="Normal"/>
    <w:uiPriority w:val="99"/>
    <w:locked/>
    <w:rsid w:val="003D4825"/>
    <w:pPr>
      <w:spacing w:after="0"/>
    </w:pPr>
  </w:style>
  <w:style w:type="paragraph" w:customStyle="1" w:styleId="RecipientPosition">
    <w:name w:val="Recipient Position"/>
    <w:basedOn w:val="Normal"/>
    <w:next w:val="BodyText"/>
    <w:uiPriority w:val="99"/>
    <w:locked/>
    <w:rsid w:val="003D4825"/>
    <w:pPr>
      <w:spacing w:after="0"/>
    </w:pPr>
  </w:style>
  <w:style w:type="paragraph" w:customStyle="1" w:styleId="RecipientCompany">
    <w:name w:val="Recipient Company"/>
    <w:basedOn w:val="Normal"/>
    <w:next w:val="BodyText"/>
    <w:uiPriority w:val="99"/>
    <w:locked/>
    <w:rsid w:val="003D4825"/>
    <w:pPr>
      <w:spacing w:after="0"/>
    </w:pPr>
  </w:style>
  <w:style w:type="paragraph" w:customStyle="1" w:styleId="RecipientEmail">
    <w:name w:val="Recipient Email"/>
    <w:basedOn w:val="Normal"/>
    <w:next w:val="BodyText"/>
    <w:uiPriority w:val="99"/>
    <w:locked/>
    <w:rsid w:val="003D4825"/>
    <w:pPr>
      <w:spacing w:after="0"/>
    </w:pPr>
  </w:style>
  <w:style w:type="paragraph" w:customStyle="1" w:styleId="Acknowledgement">
    <w:name w:val="Acknowledgement"/>
    <w:basedOn w:val="Normal"/>
    <w:next w:val="BodyText"/>
    <w:uiPriority w:val="99"/>
    <w:locked/>
    <w:rsid w:val="003D4825"/>
    <w:pPr>
      <w:pBdr>
        <w:bottom w:val="single" w:sz="2" w:space="30" w:color="auto"/>
      </w:pBdr>
      <w:spacing w:before="360" w:after="600"/>
      <w:ind w:left="851"/>
    </w:pPr>
  </w:style>
  <w:style w:type="paragraph" w:styleId="Salutation">
    <w:name w:val="Salutation"/>
    <w:basedOn w:val="Normal"/>
    <w:next w:val="BodyText"/>
    <w:link w:val="SalutationChar"/>
    <w:uiPriority w:val="99"/>
    <w:locked/>
    <w:rsid w:val="003D4825"/>
    <w:pPr>
      <w:spacing w:after="240"/>
      <w:ind w:left="851"/>
    </w:pPr>
  </w:style>
  <w:style w:type="character" w:customStyle="1" w:styleId="SalutationChar">
    <w:name w:val="Salutation Char"/>
    <w:link w:val="Salutation"/>
    <w:uiPriority w:val="99"/>
    <w:semiHidden/>
    <w:locked/>
    <w:rsid w:val="007972E7"/>
    <w:rPr>
      <w:rFonts w:ascii="Arial" w:hAnsi="Arial"/>
      <w:sz w:val="20"/>
      <w:lang w:val="en-AU" w:eastAsia="en-AU"/>
    </w:rPr>
  </w:style>
  <w:style w:type="paragraph" w:customStyle="1" w:styleId="Separator">
    <w:name w:val="Separator"/>
    <w:basedOn w:val="Normal"/>
    <w:uiPriority w:val="99"/>
    <w:locked/>
    <w:rsid w:val="003D4825"/>
    <w:pPr>
      <w:spacing w:after="0"/>
    </w:pPr>
    <w:rPr>
      <w:sz w:val="16"/>
    </w:rPr>
  </w:style>
  <w:style w:type="paragraph" w:customStyle="1" w:styleId="DeliveryInstruction">
    <w:name w:val="Delivery Instruction"/>
    <w:basedOn w:val="Normal"/>
    <w:next w:val="BodyText"/>
    <w:uiPriority w:val="99"/>
    <w:locked/>
    <w:rsid w:val="003D4825"/>
    <w:pPr>
      <w:spacing w:after="0"/>
    </w:pPr>
  </w:style>
  <w:style w:type="paragraph" w:customStyle="1" w:styleId="ItemID">
    <w:name w:val="Item ID"/>
    <w:basedOn w:val="Normal"/>
    <w:next w:val="BodyText"/>
    <w:uiPriority w:val="99"/>
    <w:locked/>
    <w:rsid w:val="003D4825"/>
    <w:pPr>
      <w:spacing w:before="120" w:after="0"/>
    </w:pPr>
    <w:rPr>
      <w:spacing w:val="-6"/>
      <w:sz w:val="19"/>
      <w:szCs w:val="19"/>
    </w:rPr>
  </w:style>
  <w:style w:type="paragraph" w:customStyle="1" w:styleId="StartText">
    <w:name w:val="Start Text"/>
    <w:basedOn w:val="BodyText"/>
    <w:next w:val="BodyText"/>
    <w:uiPriority w:val="99"/>
    <w:locked/>
    <w:rsid w:val="003D4825"/>
    <w:pPr>
      <w:spacing w:before="600"/>
    </w:pPr>
  </w:style>
  <w:style w:type="paragraph" w:customStyle="1" w:styleId="CoverText">
    <w:name w:val="Cover Text"/>
    <w:basedOn w:val="Normal"/>
    <w:link w:val="CoverTextChar"/>
    <w:uiPriority w:val="99"/>
    <w:locked/>
    <w:rsid w:val="003D4825"/>
    <w:pPr>
      <w:spacing w:after="0"/>
    </w:pPr>
    <w:rPr>
      <w:sz w:val="16"/>
    </w:rPr>
  </w:style>
  <w:style w:type="paragraph" w:customStyle="1" w:styleId="Disclaimer">
    <w:name w:val="Disclaimer"/>
    <w:basedOn w:val="Normal"/>
    <w:next w:val="Footer"/>
    <w:uiPriority w:val="99"/>
    <w:locked/>
    <w:rsid w:val="003D4825"/>
    <w:pPr>
      <w:spacing w:after="0"/>
    </w:pPr>
    <w:rPr>
      <w:rFonts w:cs="Arial"/>
      <w:sz w:val="18"/>
    </w:rPr>
  </w:style>
  <w:style w:type="paragraph" w:customStyle="1" w:styleId="ClientName">
    <w:name w:val="Client Name"/>
    <w:basedOn w:val="Normal"/>
    <w:next w:val="BodyText"/>
    <w:uiPriority w:val="99"/>
    <w:locked/>
    <w:rsid w:val="003D4825"/>
    <w:pPr>
      <w:spacing w:after="0"/>
    </w:pPr>
  </w:style>
  <w:style w:type="paragraph" w:customStyle="1" w:styleId="MatterNumber">
    <w:name w:val="Matter Number"/>
    <w:basedOn w:val="Normal"/>
    <w:next w:val="BodyText"/>
    <w:uiPriority w:val="99"/>
    <w:locked/>
    <w:rsid w:val="003D4825"/>
    <w:pPr>
      <w:spacing w:after="0"/>
    </w:pPr>
  </w:style>
  <w:style w:type="paragraph" w:customStyle="1" w:styleId="MatterName">
    <w:name w:val="Matter Name"/>
    <w:basedOn w:val="Normal"/>
    <w:next w:val="BodyText"/>
    <w:uiPriority w:val="99"/>
    <w:locked/>
    <w:rsid w:val="003D4825"/>
    <w:pPr>
      <w:spacing w:after="0"/>
    </w:pPr>
  </w:style>
  <w:style w:type="paragraph" w:customStyle="1" w:styleId="Matter">
    <w:name w:val="Matter"/>
    <w:basedOn w:val="Normal"/>
    <w:next w:val="BodyText"/>
    <w:uiPriority w:val="99"/>
    <w:locked/>
    <w:rsid w:val="003D4825"/>
    <w:pPr>
      <w:spacing w:after="0"/>
    </w:pPr>
  </w:style>
  <w:style w:type="paragraph" w:customStyle="1" w:styleId="Remarks">
    <w:name w:val="Remarks"/>
    <w:basedOn w:val="Normal"/>
    <w:uiPriority w:val="99"/>
    <w:locked/>
    <w:rsid w:val="003D4825"/>
    <w:pPr>
      <w:spacing w:after="240"/>
    </w:pPr>
  </w:style>
  <w:style w:type="paragraph" w:customStyle="1" w:styleId="SignOff">
    <w:name w:val="Sign Off"/>
    <w:basedOn w:val="Normal"/>
    <w:next w:val="BodyText"/>
    <w:uiPriority w:val="99"/>
    <w:locked/>
    <w:rsid w:val="003D4825"/>
    <w:pPr>
      <w:spacing w:before="360"/>
      <w:ind w:left="851"/>
    </w:pPr>
  </w:style>
  <w:style w:type="paragraph" w:customStyle="1" w:styleId="CopyrightNotice">
    <w:name w:val="Copyright Notice"/>
    <w:basedOn w:val="Normal"/>
    <w:next w:val="BodyText"/>
    <w:uiPriority w:val="99"/>
    <w:locked/>
    <w:rsid w:val="003D4825"/>
    <w:pPr>
      <w:ind w:left="851"/>
    </w:pPr>
  </w:style>
  <w:style w:type="paragraph" w:customStyle="1" w:styleId="Brand">
    <w:name w:val="Brand"/>
    <w:basedOn w:val="Normal"/>
    <w:next w:val="BodyText"/>
    <w:uiPriority w:val="99"/>
    <w:locked/>
    <w:rsid w:val="003D4825"/>
  </w:style>
  <w:style w:type="paragraph" w:customStyle="1" w:styleId="Pages">
    <w:name w:val="Pages"/>
    <w:basedOn w:val="FormValue"/>
    <w:uiPriority w:val="99"/>
    <w:locked/>
    <w:rsid w:val="003D4825"/>
  </w:style>
  <w:style w:type="paragraph" w:styleId="Caption">
    <w:name w:val="caption"/>
    <w:basedOn w:val="Normal"/>
    <w:next w:val="BodyText"/>
    <w:uiPriority w:val="99"/>
    <w:qFormat/>
    <w:locked/>
    <w:rsid w:val="00F05514"/>
    <w:pPr>
      <w:spacing w:after="60"/>
      <w:jc w:val="right"/>
    </w:pPr>
    <w:rPr>
      <w:b/>
    </w:rPr>
  </w:style>
  <w:style w:type="paragraph" w:styleId="FootnoteText">
    <w:name w:val="footnote text"/>
    <w:basedOn w:val="Normal"/>
    <w:link w:val="FootnoteTextChar"/>
    <w:uiPriority w:val="99"/>
    <w:locked/>
    <w:rsid w:val="003D4825"/>
    <w:pPr>
      <w:keepLines/>
    </w:pPr>
    <w:rPr>
      <w:sz w:val="16"/>
    </w:rPr>
  </w:style>
  <w:style w:type="character" w:customStyle="1" w:styleId="FootnoteTextChar">
    <w:name w:val="Footnote Text Char"/>
    <w:link w:val="FootnoteText"/>
    <w:uiPriority w:val="99"/>
    <w:semiHidden/>
    <w:locked/>
    <w:rsid w:val="007972E7"/>
    <w:rPr>
      <w:rFonts w:ascii="Arial" w:hAnsi="Arial"/>
      <w:sz w:val="20"/>
      <w:lang w:val="en-AU" w:eastAsia="en-AU"/>
    </w:rPr>
  </w:style>
  <w:style w:type="table" w:customStyle="1" w:styleId="TableCorrespondence1">
    <w:name w:val="Table Correspondence 1"/>
    <w:uiPriority w:val="99"/>
    <w:locked/>
    <w:rsid w:val="003D4825"/>
    <w:rPr>
      <w:rFonts w:ascii="Arial" w:hAnsi="Arial"/>
    </w:rPr>
    <w:tblPr>
      <w:tblStyleRowBandSize w:val="1"/>
      <w:tblInd w:w="0" w:type="dxa"/>
      <w:tblCellMar>
        <w:top w:w="284" w:type="dxa"/>
        <w:left w:w="0" w:type="dxa"/>
        <w:bottom w:w="284" w:type="dxa"/>
        <w:right w:w="0" w:type="dxa"/>
      </w:tblCellMar>
    </w:tblPr>
  </w:style>
  <w:style w:type="table" w:customStyle="1" w:styleId="TableCorrespondence2">
    <w:name w:val="Table Correspondence 2"/>
    <w:uiPriority w:val="99"/>
    <w:locked/>
    <w:rsid w:val="003D4825"/>
    <w:rPr>
      <w:rFonts w:ascii="Arial" w:hAnsi="Arial"/>
    </w:rPr>
    <w:tblPr>
      <w:tblInd w:w="0" w:type="dxa"/>
      <w:tblCellMar>
        <w:top w:w="0" w:type="dxa"/>
        <w:left w:w="0" w:type="dxa"/>
        <w:bottom w:w="0" w:type="dxa"/>
        <w:right w:w="0" w:type="dxa"/>
      </w:tblCellMar>
    </w:tblPr>
  </w:style>
  <w:style w:type="table" w:customStyle="1" w:styleId="TableCorrespondence3">
    <w:name w:val="Table Correspondence 3"/>
    <w:uiPriority w:val="99"/>
    <w:locked/>
    <w:rsid w:val="003D4825"/>
    <w:rPr>
      <w:rFonts w:ascii="Arial" w:hAnsi="Arial"/>
      <w:lang w:val="en-US" w:eastAsia="en-US"/>
    </w:rPr>
    <w:tblPr>
      <w:tblInd w:w="0" w:type="dxa"/>
      <w:tblCellMar>
        <w:top w:w="0" w:type="dxa"/>
        <w:left w:w="0" w:type="dxa"/>
        <w:bottom w:w="0" w:type="dxa"/>
        <w:right w:w="0" w:type="dxa"/>
      </w:tblCellMar>
    </w:tblPr>
  </w:style>
  <w:style w:type="table" w:customStyle="1" w:styleId="TableCorrespondence4">
    <w:name w:val="Table Correspondence 4"/>
    <w:uiPriority w:val="99"/>
    <w:locked/>
    <w:rsid w:val="003D4825"/>
    <w:rPr>
      <w:rFonts w:ascii="Arial" w:hAnsi="Arial"/>
    </w:rPr>
    <w:tblPr>
      <w:tblInd w:w="0" w:type="dxa"/>
      <w:tblCellMar>
        <w:top w:w="0" w:type="dxa"/>
        <w:left w:w="0" w:type="dxa"/>
        <w:bottom w:w="284" w:type="dxa"/>
        <w:right w:w="0" w:type="dxa"/>
      </w:tblCellMar>
    </w:tblPr>
  </w:style>
  <w:style w:type="table" w:customStyle="1" w:styleId="TableAddressees">
    <w:name w:val="Table Addressees"/>
    <w:uiPriority w:val="99"/>
    <w:locked/>
    <w:rsid w:val="003D4825"/>
    <w:rPr>
      <w:rFonts w:ascii="Arial" w:hAnsi="Arial"/>
    </w:rPr>
    <w:tblPr>
      <w:tblInd w:w="0" w:type="dxa"/>
      <w:tblCellMar>
        <w:top w:w="0" w:type="dxa"/>
        <w:left w:w="0" w:type="dxa"/>
        <w:bottom w:w="454" w:type="dxa"/>
        <w:right w:w="0" w:type="dxa"/>
      </w:tblCellMar>
    </w:tblPr>
  </w:style>
  <w:style w:type="table" w:customStyle="1" w:styleId="TableAuthors">
    <w:name w:val="Table Authors"/>
    <w:uiPriority w:val="99"/>
    <w:locked/>
    <w:rsid w:val="003D4825"/>
    <w:rPr>
      <w:rFonts w:ascii="Arial" w:hAnsi="Arial"/>
      <w:lang w:val="en-US" w:eastAsia="en-US"/>
    </w:rPr>
    <w:tblPr>
      <w:tblInd w:w="851" w:type="dxa"/>
      <w:tblCellMar>
        <w:top w:w="908" w:type="dxa"/>
        <w:left w:w="0" w:type="dxa"/>
        <w:bottom w:w="0" w:type="dxa"/>
        <w:right w:w="0" w:type="dxa"/>
      </w:tblCellMar>
    </w:tblPr>
  </w:style>
  <w:style w:type="table" w:customStyle="1" w:styleId="TableCover">
    <w:name w:val="Table Cover"/>
    <w:uiPriority w:val="99"/>
    <w:locked/>
    <w:rsid w:val="003D4825"/>
    <w:rPr>
      <w:rFonts w:ascii="Arial" w:hAnsi="Arial"/>
      <w:lang w:val="en-US" w:eastAsia="en-US"/>
    </w:rPr>
    <w:tblPr>
      <w:tblInd w:w="1701" w:type="dxa"/>
      <w:tblCellMar>
        <w:top w:w="0" w:type="dxa"/>
        <w:left w:w="0" w:type="dxa"/>
        <w:bottom w:w="0" w:type="dxa"/>
        <w:right w:w="0" w:type="dxa"/>
      </w:tblCellMar>
    </w:tblPr>
  </w:style>
  <w:style w:type="table" w:customStyle="1" w:styleId="TableLayout1">
    <w:name w:val="Table Layout 1"/>
    <w:uiPriority w:val="99"/>
    <w:locked/>
    <w:rsid w:val="003D4825"/>
    <w:rPr>
      <w:rFonts w:ascii="Arial" w:hAnsi="Arial"/>
      <w:lang w:val="en-US" w:eastAsia="en-US"/>
    </w:rPr>
    <w:tblPr>
      <w:tblInd w:w="0" w:type="dxa"/>
      <w:tblCellMar>
        <w:top w:w="0" w:type="dxa"/>
        <w:left w:w="0" w:type="dxa"/>
        <w:bottom w:w="0" w:type="dxa"/>
        <w:right w:w="0" w:type="dxa"/>
      </w:tblCellMar>
    </w:tblPr>
  </w:style>
  <w:style w:type="table" w:customStyle="1" w:styleId="TableLayout2">
    <w:name w:val="Table Layout 2"/>
    <w:basedOn w:val="TableLayout1"/>
    <w:uiPriority w:val="99"/>
    <w:locked/>
    <w:rsid w:val="003D4825"/>
    <w:tblPr/>
  </w:style>
  <w:style w:type="table" w:customStyle="1" w:styleId="TableLayout3">
    <w:name w:val="Table Layout 3"/>
    <w:basedOn w:val="TableLayout2"/>
    <w:uiPriority w:val="99"/>
    <w:locked/>
    <w:rsid w:val="003D4825"/>
    <w:pPr>
      <w:jc w:val="right"/>
    </w:pPr>
    <w:tblPr>
      <w:jc w:val="center"/>
    </w:tblPr>
    <w:trPr>
      <w:jc w:val="center"/>
    </w:trPr>
  </w:style>
  <w:style w:type="table" w:customStyle="1" w:styleId="TableFreehills">
    <w:name w:val="Table Freehills"/>
    <w:uiPriority w:val="99"/>
    <w:rsid w:val="003D4825"/>
    <w:rPr>
      <w:rFonts w:ascii="Arial" w:hAnsi="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customStyle="1" w:styleId="TableParties">
    <w:name w:val="Table Parties"/>
    <w:uiPriority w:val="99"/>
    <w:rsid w:val="003D4825"/>
    <w:rPr>
      <w:rFonts w:ascii="Arial" w:hAnsi="Arial"/>
      <w:sz w:val="18"/>
      <w:lang w:val="en-US" w:eastAsia="en-US"/>
    </w:rPr>
    <w:tblPr>
      <w:tblInd w:w="851" w:type="dxa"/>
      <w:tblCellMar>
        <w:top w:w="227" w:type="dxa"/>
        <w:left w:w="0" w:type="dxa"/>
        <w:bottom w:w="113" w:type="dxa"/>
        <w:right w:w="113" w:type="dxa"/>
      </w:tblCellMar>
    </w:tblPr>
  </w:style>
  <w:style w:type="table" w:customStyle="1" w:styleId="TableParty">
    <w:name w:val="Table Party"/>
    <w:uiPriority w:val="99"/>
    <w:locked/>
    <w:rsid w:val="003D4825"/>
    <w:rPr>
      <w:rFonts w:ascii="Arial" w:hAnsi="Arial"/>
    </w:rPr>
    <w:tblPr>
      <w:tblInd w:w="851" w:type="dxa"/>
      <w:tblCellMar>
        <w:top w:w="0" w:type="dxa"/>
        <w:left w:w="0" w:type="dxa"/>
        <w:bottom w:w="113" w:type="dxa"/>
        <w:right w:w="0" w:type="dxa"/>
      </w:tblCellMar>
    </w:tblPr>
  </w:style>
  <w:style w:type="table" w:customStyle="1" w:styleId="TableExec1">
    <w:name w:val="Table Exec 1"/>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2">
    <w:name w:val="Table Exec 2"/>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3">
    <w:name w:val="Table Exec 3"/>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4">
    <w:name w:val="Table Exec 4"/>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5">
    <w:name w:val="Table Exec 5"/>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6">
    <w:name w:val="Table Exec 6"/>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7">
    <w:name w:val="Table Exec 7"/>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8">
    <w:name w:val="Table Exec 8"/>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9">
    <w:name w:val="Table Exec 9"/>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character" w:customStyle="1" w:styleId="Highlight">
    <w:name w:val="Highlight"/>
    <w:uiPriority w:val="99"/>
    <w:rsid w:val="003D4825"/>
  </w:style>
  <w:style w:type="character" w:styleId="Emphasis">
    <w:name w:val="Emphasis"/>
    <w:uiPriority w:val="99"/>
    <w:qFormat/>
    <w:rsid w:val="003D4825"/>
    <w:rPr>
      <w:rFonts w:cs="Times New Roman"/>
      <w:i/>
    </w:rPr>
  </w:style>
  <w:style w:type="character" w:styleId="Strong">
    <w:name w:val="Strong"/>
    <w:uiPriority w:val="99"/>
    <w:qFormat/>
    <w:rsid w:val="003D4825"/>
    <w:rPr>
      <w:rFonts w:cs="Times New Roman"/>
      <w:b/>
    </w:rPr>
  </w:style>
  <w:style w:type="character" w:customStyle="1" w:styleId="StrongEmphasis">
    <w:name w:val="Strong Emphasis"/>
    <w:uiPriority w:val="99"/>
    <w:rsid w:val="003D4825"/>
    <w:rPr>
      <w:b/>
      <w:i/>
    </w:rPr>
  </w:style>
  <w:style w:type="character" w:customStyle="1" w:styleId="ExecInstruction">
    <w:name w:val="Exec Instruction"/>
    <w:uiPriority w:val="99"/>
    <w:locked/>
    <w:rsid w:val="003D4825"/>
    <w:rPr>
      <w:rFonts w:ascii="Arial" w:hAnsi="Arial"/>
      <w:i/>
      <w:sz w:val="16"/>
    </w:rPr>
  </w:style>
  <w:style w:type="character" w:customStyle="1" w:styleId="ExecArrow">
    <w:name w:val="Exec Arrow"/>
    <w:uiPriority w:val="99"/>
    <w:locked/>
    <w:rsid w:val="003D4825"/>
    <w:rPr>
      <w:sz w:val="14"/>
    </w:rPr>
  </w:style>
  <w:style w:type="character" w:customStyle="1" w:styleId="DateArrow">
    <w:name w:val="Date Arrow"/>
    <w:uiPriority w:val="99"/>
    <w:locked/>
    <w:rsid w:val="003D4825"/>
    <w:rPr>
      <w:sz w:val="14"/>
    </w:rPr>
  </w:style>
  <w:style w:type="character" w:styleId="FootnoteReference">
    <w:name w:val="footnote reference"/>
    <w:uiPriority w:val="99"/>
    <w:locked/>
    <w:rsid w:val="003D4825"/>
    <w:rPr>
      <w:rFonts w:cs="Times New Roman"/>
      <w:vertAlign w:val="superscript"/>
    </w:rPr>
  </w:style>
  <w:style w:type="paragraph" w:styleId="BlockText">
    <w:name w:val="Block Text"/>
    <w:basedOn w:val="Normal"/>
    <w:locked/>
    <w:rsid w:val="008A5F05"/>
    <w:rPr>
      <w:rFonts w:eastAsia="Arial" w:cs="Arial"/>
    </w:rPr>
  </w:style>
  <w:style w:type="paragraph" w:styleId="BodyText2">
    <w:name w:val="Body Text 2"/>
    <w:basedOn w:val="Normal"/>
    <w:link w:val="BodyText2Char"/>
    <w:locked/>
    <w:rsid w:val="008A5F05"/>
    <w:rPr>
      <w:rFonts w:eastAsia="Arial" w:cs="Arial"/>
    </w:rPr>
  </w:style>
  <w:style w:type="character" w:customStyle="1" w:styleId="BodyText2Char">
    <w:name w:val="Body Text 2 Char"/>
    <w:link w:val="BodyText2"/>
    <w:locked/>
    <w:rsid w:val="007972E7"/>
    <w:rPr>
      <w:rFonts w:ascii="Arial" w:eastAsia="Arial" w:hAnsi="Arial" w:cs="Arial"/>
    </w:rPr>
  </w:style>
  <w:style w:type="paragraph" w:styleId="BodyText3">
    <w:name w:val="Body Text 3"/>
    <w:basedOn w:val="Normal"/>
    <w:link w:val="BodyText3Char"/>
    <w:locked/>
    <w:rsid w:val="008A5F05"/>
    <w:rPr>
      <w:rFonts w:eastAsia="Arial" w:cs="Arial"/>
    </w:rPr>
  </w:style>
  <w:style w:type="character" w:customStyle="1" w:styleId="BodyText3Char">
    <w:name w:val="Body Text 3 Char"/>
    <w:link w:val="BodyText3"/>
    <w:locked/>
    <w:rsid w:val="007972E7"/>
    <w:rPr>
      <w:rFonts w:ascii="Arial" w:eastAsia="Arial" w:hAnsi="Arial" w:cs="Arial"/>
    </w:rPr>
  </w:style>
  <w:style w:type="paragraph" w:styleId="BodyTextFirstIndent">
    <w:name w:val="Body Text First Indent"/>
    <w:basedOn w:val="BodyText"/>
    <w:link w:val="BodyTextFirstIndentChar"/>
    <w:uiPriority w:val="99"/>
    <w:locked/>
    <w:rsid w:val="003D4825"/>
    <w:pPr>
      <w:ind w:firstLine="567"/>
    </w:pPr>
  </w:style>
  <w:style w:type="character" w:customStyle="1" w:styleId="BodyTextFirstIndentChar">
    <w:name w:val="Body Text First Indent Char"/>
    <w:link w:val="BodyTextFirstIndent"/>
    <w:uiPriority w:val="99"/>
    <w:semiHidden/>
    <w:locked/>
    <w:rsid w:val="007972E7"/>
    <w:rPr>
      <w:rFonts w:ascii="Arial" w:hAnsi="Arial"/>
      <w:sz w:val="20"/>
      <w:lang w:val="en-AU" w:eastAsia="en-AU"/>
    </w:rPr>
  </w:style>
  <w:style w:type="paragraph" w:styleId="BodyTextFirstIndent2">
    <w:name w:val="Body Text First Indent 2"/>
    <w:basedOn w:val="BodyTextIndent"/>
    <w:link w:val="BodyTextFirstIndent2Char"/>
    <w:uiPriority w:val="99"/>
    <w:locked/>
    <w:rsid w:val="003D4825"/>
    <w:pPr>
      <w:ind w:firstLine="567"/>
    </w:pPr>
  </w:style>
  <w:style w:type="character" w:customStyle="1" w:styleId="BodyTextFirstIndent2Char">
    <w:name w:val="Body Text First Indent 2 Char"/>
    <w:link w:val="BodyTextFirstIndent2"/>
    <w:uiPriority w:val="99"/>
    <w:semiHidden/>
    <w:locked/>
    <w:rsid w:val="007972E7"/>
    <w:rPr>
      <w:rFonts w:ascii="Arial" w:hAnsi="Arial"/>
      <w:sz w:val="20"/>
      <w:lang w:val="en-AU" w:eastAsia="en-AU"/>
    </w:rPr>
  </w:style>
  <w:style w:type="paragraph" w:styleId="Closing">
    <w:name w:val="Closing"/>
    <w:basedOn w:val="Normal"/>
    <w:link w:val="ClosingChar"/>
    <w:uiPriority w:val="99"/>
    <w:locked/>
    <w:rsid w:val="003D4825"/>
  </w:style>
  <w:style w:type="character" w:customStyle="1" w:styleId="ClosingChar">
    <w:name w:val="Closing Char"/>
    <w:link w:val="Closing"/>
    <w:uiPriority w:val="99"/>
    <w:semiHidden/>
    <w:locked/>
    <w:rsid w:val="007972E7"/>
    <w:rPr>
      <w:rFonts w:ascii="Arial" w:hAnsi="Arial"/>
      <w:sz w:val="20"/>
      <w:lang w:val="en-AU" w:eastAsia="en-AU"/>
    </w:rPr>
  </w:style>
  <w:style w:type="paragraph" w:styleId="E-mailSignature">
    <w:name w:val="E-mail Signature"/>
    <w:basedOn w:val="Normal"/>
    <w:link w:val="E-mailSignatureChar"/>
    <w:uiPriority w:val="99"/>
    <w:locked/>
    <w:rsid w:val="003D4825"/>
  </w:style>
  <w:style w:type="character" w:customStyle="1" w:styleId="E-mailSignatureChar">
    <w:name w:val="E-mail Signature Char"/>
    <w:link w:val="E-mailSignature"/>
    <w:uiPriority w:val="99"/>
    <w:semiHidden/>
    <w:locked/>
    <w:rsid w:val="007972E7"/>
    <w:rPr>
      <w:rFonts w:ascii="Arial" w:hAnsi="Arial"/>
      <w:sz w:val="20"/>
      <w:lang w:val="en-AU" w:eastAsia="en-AU"/>
    </w:rPr>
  </w:style>
  <w:style w:type="paragraph" w:styleId="EnvelopeAddress">
    <w:name w:val="envelope address"/>
    <w:basedOn w:val="Normal"/>
    <w:uiPriority w:val="99"/>
    <w:locked/>
    <w:rsid w:val="003D4825"/>
  </w:style>
  <w:style w:type="paragraph" w:styleId="EnvelopeReturn">
    <w:name w:val="envelope return"/>
    <w:basedOn w:val="Normal"/>
    <w:uiPriority w:val="99"/>
    <w:locked/>
    <w:rsid w:val="003D4825"/>
  </w:style>
  <w:style w:type="character" w:styleId="FollowedHyperlink">
    <w:name w:val="FollowedHyperlink"/>
    <w:uiPriority w:val="99"/>
    <w:locked/>
    <w:rsid w:val="003D4825"/>
    <w:rPr>
      <w:rFonts w:cs="Times New Roman"/>
      <w:color w:val="800080"/>
      <w:u w:val="single"/>
    </w:rPr>
  </w:style>
  <w:style w:type="character" w:styleId="HTMLAcronym">
    <w:name w:val="HTML Acronym"/>
    <w:uiPriority w:val="99"/>
    <w:locked/>
    <w:rsid w:val="003D4825"/>
    <w:rPr>
      <w:rFonts w:cs="Times New Roman"/>
    </w:rPr>
  </w:style>
  <w:style w:type="paragraph" w:styleId="HTMLAddress">
    <w:name w:val="HTML Address"/>
    <w:basedOn w:val="Normal"/>
    <w:link w:val="HTMLAddressChar"/>
    <w:uiPriority w:val="99"/>
    <w:locked/>
    <w:rsid w:val="003D4825"/>
  </w:style>
  <w:style w:type="character" w:customStyle="1" w:styleId="HTMLAddressChar">
    <w:name w:val="HTML Address Char"/>
    <w:link w:val="HTMLAddress"/>
    <w:uiPriority w:val="99"/>
    <w:semiHidden/>
    <w:locked/>
    <w:rsid w:val="007972E7"/>
    <w:rPr>
      <w:rFonts w:ascii="Arial" w:hAnsi="Arial"/>
      <w:i/>
      <w:sz w:val="20"/>
      <w:lang w:val="en-AU" w:eastAsia="en-AU"/>
    </w:rPr>
  </w:style>
  <w:style w:type="character" w:styleId="HTMLCite">
    <w:name w:val="HTML Cite"/>
    <w:uiPriority w:val="99"/>
    <w:locked/>
    <w:rsid w:val="003D4825"/>
    <w:rPr>
      <w:rFonts w:cs="Times New Roman"/>
    </w:rPr>
  </w:style>
  <w:style w:type="character" w:styleId="HTMLCode">
    <w:name w:val="HTML Code"/>
    <w:uiPriority w:val="99"/>
    <w:locked/>
    <w:rsid w:val="003D4825"/>
    <w:rPr>
      <w:rFonts w:cs="Times New Roman"/>
    </w:rPr>
  </w:style>
  <w:style w:type="character" w:styleId="HTMLDefinition">
    <w:name w:val="HTML Definition"/>
    <w:uiPriority w:val="99"/>
    <w:locked/>
    <w:rsid w:val="003D4825"/>
    <w:rPr>
      <w:rFonts w:cs="Times New Roman"/>
    </w:rPr>
  </w:style>
  <w:style w:type="character" w:styleId="HTMLKeyboard">
    <w:name w:val="HTML Keyboard"/>
    <w:uiPriority w:val="99"/>
    <w:locked/>
    <w:rsid w:val="003D4825"/>
    <w:rPr>
      <w:rFonts w:cs="Times New Roman"/>
    </w:rPr>
  </w:style>
  <w:style w:type="paragraph" w:styleId="HTMLPreformatted">
    <w:name w:val="HTML Preformatted"/>
    <w:basedOn w:val="Normal"/>
    <w:link w:val="HTMLPreformattedChar"/>
    <w:uiPriority w:val="99"/>
    <w:locked/>
    <w:rsid w:val="003D4825"/>
  </w:style>
  <w:style w:type="character" w:customStyle="1" w:styleId="HTMLPreformattedChar">
    <w:name w:val="HTML Preformatted Char"/>
    <w:link w:val="HTMLPreformatted"/>
    <w:uiPriority w:val="99"/>
    <w:semiHidden/>
    <w:locked/>
    <w:rsid w:val="007972E7"/>
    <w:rPr>
      <w:rFonts w:ascii="Courier New" w:hAnsi="Courier New"/>
      <w:sz w:val="20"/>
      <w:lang w:val="en-AU" w:eastAsia="en-AU"/>
    </w:rPr>
  </w:style>
  <w:style w:type="character" w:styleId="HTMLSample">
    <w:name w:val="HTML Sample"/>
    <w:uiPriority w:val="99"/>
    <w:locked/>
    <w:rsid w:val="003D4825"/>
    <w:rPr>
      <w:rFonts w:cs="Times New Roman"/>
    </w:rPr>
  </w:style>
  <w:style w:type="character" w:styleId="HTMLTypewriter">
    <w:name w:val="HTML Typewriter"/>
    <w:uiPriority w:val="99"/>
    <w:locked/>
    <w:rsid w:val="003D4825"/>
    <w:rPr>
      <w:rFonts w:cs="Times New Roman"/>
    </w:rPr>
  </w:style>
  <w:style w:type="character" w:styleId="HTMLVariable">
    <w:name w:val="HTML Variable"/>
    <w:uiPriority w:val="99"/>
    <w:locked/>
    <w:rsid w:val="003D4825"/>
    <w:rPr>
      <w:rFonts w:cs="Times New Roman"/>
    </w:rPr>
  </w:style>
  <w:style w:type="character" w:styleId="Hyperlink">
    <w:name w:val="Hyperlink"/>
    <w:uiPriority w:val="99"/>
    <w:rsid w:val="00491EBF"/>
    <w:rPr>
      <w:rFonts w:ascii="Gordita" w:hAnsi="Gordita" w:cs="Times New Roman"/>
      <w:b/>
      <w:color w:val="0000FF"/>
      <w:sz w:val="18"/>
      <w:u w:val="none"/>
      <w:lang w:eastAsia="en-US"/>
    </w:rPr>
  </w:style>
  <w:style w:type="character" w:styleId="LineNumber">
    <w:name w:val="line number"/>
    <w:uiPriority w:val="99"/>
    <w:locked/>
    <w:rsid w:val="003D4825"/>
    <w:rPr>
      <w:rFonts w:cs="Times New Roman"/>
    </w:rPr>
  </w:style>
  <w:style w:type="paragraph" w:styleId="List">
    <w:name w:val="List"/>
    <w:basedOn w:val="Normal"/>
    <w:uiPriority w:val="99"/>
    <w:locked/>
    <w:rsid w:val="003D4825"/>
  </w:style>
  <w:style w:type="paragraph" w:styleId="List2">
    <w:name w:val="List 2"/>
    <w:basedOn w:val="Normal"/>
    <w:uiPriority w:val="99"/>
    <w:locked/>
    <w:rsid w:val="003D4825"/>
  </w:style>
  <w:style w:type="paragraph" w:styleId="List3">
    <w:name w:val="List 3"/>
    <w:basedOn w:val="Normal"/>
    <w:uiPriority w:val="99"/>
    <w:locked/>
    <w:rsid w:val="003D4825"/>
  </w:style>
  <w:style w:type="paragraph" w:styleId="List4">
    <w:name w:val="List 4"/>
    <w:basedOn w:val="Normal"/>
    <w:uiPriority w:val="99"/>
    <w:locked/>
    <w:rsid w:val="003D4825"/>
  </w:style>
  <w:style w:type="paragraph" w:styleId="List5">
    <w:name w:val="List 5"/>
    <w:basedOn w:val="Normal"/>
    <w:uiPriority w:val="99"/>
    <w:locked/>
    <w:rsid w:val="003D4825"/>
  </w:style>
  <w:style w:type="paragraph" w:styleId="ListBullet4">
    <w:name w:val="List Bullet 4"/>
    <w:basedOn w:val="Normal"/>
    <w:uiPriority w:val="99"/>
    <w:locked/>
    <w:rsid w:val="003D4825"/>
  </w:style>
  <w:style w:type="paragraph" w:styleId="ListBullet5">
    <w:name w:val="List Bullet 5"/>
    <w:basedOn w:val="Normal"/>
    <w:uiPriority w:val="99"/>
    <w:locked/>
    <w:rsid w:val="003D4825"/>
  </w:style>
  <w:style w:type="paragraph" w:styleId="ListContinue">
    <w:name w:val="List Continue"/>
    <w:basedOn w:val="Normal"/>
    <w:uiPriority w:val="99"/>
    <w:locked/>
    <w:rsid w:val="003D4825"/>
  </w:style>
  <w:style w:type="paragraph" w:styleId="ListContinue2">
    <w:name w:val="List Continue 2"/>
    <w:basedOn w:val="Normal"/>
    <w:uiPriority w:val="99"/>
    <w:locked/>
    <w:rsid w:val="003D4825"/>
  </w:style>
  <w:style w:type="paragraph" w:styleId="ListContinue3">
    <w:name w:val="List Continue 3"/>
    <w:basedOn w:val="Normal"/>
    <w:uiPriority w:val="99"/>
    <w:locked/>
    <w:rsid w:val="003D4825"/>
  </w:style>
  <w:style w:type="paragraph" w:styleId="ListContinue4">
    <w:name w:val="List Continue 4"/>
    <w:basedOn w:val="Normal"/>
    <w:uiPriority w:val="99"/>
    <w:locked/>
    <w:rsid w:val="003D4825"/>
  </w:style>
  <w:style w:type="paragraph" w:styleId="ListContinue5">
    <w:name w:val="List Continue 5"/>
    <w:basedOn w:val="Normal"/>
    <w:uiPriority w:val="99"/>
    <w:locked/>
    <w:rsid w:val="003D4825"/>
  </w:style>
  <w:style w:type="paragraph" w:styleId="ListNumber4">
    <w:name w:val="List Number 4"/>
    <w:basedOn w:val="Normal"/>
    <w:uiPriority w:val="99"/>
    <w:locked/>
    <w:rsid w:val="003D4825"/>
  </w:style>
  <w:style w:type="paragraph" w:styleId="ListNumber5">
    <w:name w:val="List Number 5"/>
    <w:basedOn w:val="Normal"/>
    <w:uiPriority w:val="99"/>
    <w:locked/>
    <w:rsid w:val="003D4825"/>
  </w:style>
  <w:style w:type="paragraph" w:styleId="MessageHeader">
    <w:name w:val="Message Header"/>
    <w:basedOn w:val="Normal"/>
    <w:link w:val="MessageHeaderChar"/>
    <w:uiPriority w:val="99"/>
    <w:locked/>
    <w:rsid w:val="003D4825"/>
  </w:style>
  <w:style w:type="character" w:customStyle="1" w:styleId="MessageHeaderChar">
    <w:name w:val="Message Header Char"/>
    <w:link w:val="MessageHeader"/>
    <w:uiPriority w:val="99"/>
    <w:semiHidden/>
    <w:locked/>
    <w:rsid w:val="007972E7"/>
    <w:rPr>
      <w:rFonts w:ascii="Cambria" w:hAnsi="Cambria"/>
      <w:sz w:val="24"/>
      <w:shd w:val="pct20" w:color="auto" w:fill="auto"/>
      <w:lang w:val="en-AU" w:eastAsia="en-AU"/>
    </w:rPr>
  </w:style>
  <w:style w:type="paragraph" w:styleId="NormalIndent">
    <w:name w:val="Normal Indent"/>
    <w:basedOn w:val="Normal"/>
    <w:uiPriority w:val="99"/>
    <w:locked/>
    <w:rsid w:val="003D4825"/>
    <w:pPr>
      <w:ind w:left="567"/>
    </w:pPr>
  </w:style>
  <w:style w:type="paragraph" w:styleId="NoteHeading">
    <w:name w:val="Note Heading"/>
    <w:basedOn w:val="Normal"/>
    <w:link w:val="NoteHeadingChar"/>
    <w:uiPriority w:val="99"/>
    <w:locked/>
    <w:rsid w:val="003D4825"/>
  </w:style>
  <w:style w:type="character" w:customStyle="1" w:styleId="NoteHeadingChar">
    <w:name w:val="Note Heading Char"/>
    <w:link w:val="NoteHeading"/>
    <w:uiPriority w:val="99"/>
    <w:semiHidden/>
    <w:locked/>
    <w:rsid w:val="007972E7"/>
    <w:rPr>
      <w:rFonts w:ascii="Arial" w:hAnsi="Arial"/>
      <w:sz w:val="20"/>
      <w:lang w:val="en-AU" w:eastAsia="en-AU"/>
    </w:rPr>
  </w:style>
  <w:style w:type="character" w:styleId="PageNumber">
    <w:name w:val="page number"/>
    <w:uiPriority w:val="99"/>
    <w:locked/>
    <w:rsid w:val="003D4825"/>
    <w:rPr>
      <w:rFonts w:cs="Times New Roman"/>
    </w:rPr>
  </w:style>
  <w:style w:type="paragraph" w:styleId="PlainText">
    <w:name w:val="Plain Text"/>
    <w:basedOn w:val="Normal"/>
    <w:link w:val="PlainTextChar"/>
    <w:uiPriority w:val="99"/>
    <w:locked/>
    <w:rsid w:val="003D4825"/>
  </w:style>
  <w:style w:type="character" w:customStyle="1" w:styleId="PlainTextChar">
    <w:name w:val="Plain Text Char"/>
    <w:link w:val="PlainText"/>
    <w:uiPriority w:val="99"/>
    <w:semiHidden/>
    <w:locked/>
    <w:rsid w:val="007972E7"/>
    <w:rPr>
      <w:rFonts w:ascii="Courier New" w:hAnsi="Courier New"/>
      <w:sz w:val="20"/>
      <w:lang w:val="en-AU" w:eastAsia="en-AU"/>
    </w:rPr>
  </w:style>
  <w:style w:type="paragraph" w:styleId="Signature">
    <w:name w:val="Signature"/>
    <w:basedOn w:val="Normal"/>
    <w:link w:val="SignatureChar"/>
    <w:uiPriority w:val="99"/>
    <w:locked/>
    <w:rsid w:val="003D4825"/>
  </w:style>
  <w:style w:type="character" w:customStyle="1" w:styleId="SignatureChar">
    <w:name w:val="Signature Char"/>
    <w:link w:val="Signature"/>
    <w:uiPriority w:val="99"/>
    <w:semiHidden/>
    <w:locked/>
    <w:rsid w:val="007972E7"/>
    <w:rPr>
      <w:rFonts w:ascii="Arial" w:hAnsi="Arial"/>
      <w:sz w:val="20"/>
      <w:lang w:val="en-AU" w:eastAsia="en-AU"/>
    </w:rPr>
  </w:style>
  <w:style w:type="table" w:styleId="Table3Deffects1">
    <w:name w:val="Table 3D effects 1"/>
    <w:basedOn w:val="TableNormal"/>
    <w:uiPriority w:val="99"/>
    <w:locked/>
    <w:rsid w:val="003D4825"/>
    <w:pPr>
      <w:spacing w:after="12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3D4825"/>
    <w:pPr>
      <w:spacing w:after="12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3D4825"/>
    <w:pPr>
      <w:spacing w:after="12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locked/>
    <w:rsid w:val="003D4825"/>
    <w:pPr>
      <w:spacing w:after="12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locked/>
    <w:rsid w:val="003D4825"/>
    <w:pPr>
      <w:spacing w:after="12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locked/>
    <w:rsid w:val="003D4825"/>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locked/>
    <w:rsid w:val="003D4825"/>
    <w:pPr>
      <w:spacing w:after="120"/>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locked/>
    <w:rsid w:val="003D4825"/>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locked/>
    <w:rsid w:val="003D4825"/>
    <w:pPr>
      <w:spacing w:after="12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locked/>
    <w:rsid w:val="003D4825"/>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3D4825"/>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locked/>
    <w:rsid w:val="003D4825"/>
    <w:pPr>
      <w:spacing w:after="12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locked/>
    <w:rsid w:val="003D4825"/>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locked/>
    <w:rsid w:val="003D4825"/>
    <w:pPr>
      <w:spacing w:after="12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locked/>
    <w:rsid w:val="003D4825"/>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locked/>
    <w:rsid w:val="003D4825"/>
    <w:pPr>
      <w:spacing w:after="12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3D4825"/>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3D4825"/>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locked/>
    <w:rsid w:val="003D4825"/>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locked/>
    <w:rsid w:val="003D4825"/>
    <w:pPr>
      <w:spacing w:after="120"/>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locked/>
    <w:rsid w:val="003D4825"/>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locked/>
    <w:rsid w:val="003D4825"/>
    <w:pPr>
      <w:spacing w:after="12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locked/>
    <w:rsid w:val="003D4825"/>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3D4825"/>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3D4825"/>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3D4825"/>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locked/>
    <w:rsid w:val="003D4825"/>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locked/>
    <w:rsid w:val="003D4825"/>
    <w:pPr>
      <w:spacing w:after="12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locked/>
    <w:rsid w:val="003D4825"/>
    <w:pPr>
      <w:spacing w:after="12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locked/>
    <w:rsid w:val="003D4825"/>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3D4825"/>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locked/>
    <w:rsid w:val="003D4825"/>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3D4825"/>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3D4825"/>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3D4825"/>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3D4825"/>
    <w:pPr>
      <w:spacing w:after="12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3D4825"/>
    <w:pPr>
      <w:spacing w:after="12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3D4825"/>
    <w:pPr>
      <w:spacing w:after="12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3D4825"/>
    <w:pPr>
      <w:spacing w:after="12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locked/>
    <w:rsid w:val="003D4825"/>
    <w:pPr>
      <w:spacing w:after="12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locked/>
    <w:rsid w:val="003D4825"/>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locked/>
    <w:rsid w:val="003D4825"/>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locked/>
    <w:rsid w:val="003D4825"/>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locked/>
    <w:rsid w:val="003D4825"/>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Form">
    <w:name w:val="Table Form"/>
    <w:uiPriority w:val="99"/>
    <w:locked/>
    <w:rsid w:val="003D4825"/>
    <w:rPr>
      <w:rFonts w:ascii="Arial" w:hAnsi="Arial"/>
      <w:sz w:val="16"/>
    </w:rPr>
    <w:tblPr>
      <w:jc w:val="center"/>
      <w:tblInd w:w="0" w:type="dxa"/>
      <w:tblBorders>
        <w:bottom w:val="single" w:sz="2" w:space="0" w:color="auto"/>
        <w:insideH w:val="single" w:sz="2" w:space="0" w:color="auto"/>
      </w:tblBorders>
      <w:tblCellMar>
        <w:top w:w="57" w:type="dxa"/>
        <w:left w:w="57" w:type="dxa"/>
        <w:bottom w:w="57" w:type="dxa"/>
        <w:right w:w="0" w:type="dxa"/>
      </w:tblCellMar>
    </w:tblPr>
    <w:trPr>
      <w:jc w:val="center"/>
    </w:trPr>
  </w:style>
  <w:style w:type="character" w:customStyle="1" w:styleId="MacroText1">
    <w:name w:val="Macro Text1"/>
    <w:uiPriority w:val="99"/>
    <w:rsid w:val="003D4825"/>
    <w:rPr>
      <w:rFonts w:ascii="Arial Bold" w:hAnsi="Arial Bold"/>
      <w:b/>
      <w:caps/>
      <w:color w:val="008000"/>
      <w:sz w:val="18"/>
      <w:u w:val="single" w:color="008000"/>
    </w:rPr>
  </w:style>
  <w:style w:type="paragraph" w:customStyle="1" w:styleId="greybox">
    <w:name w:val="greybox"/>
    <w:basedOn w:val="Normal"/>
    <w:uiPriority w:val="99"/>
    <w:rsid w:val="003D4825"/>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style>
  <w:style w:type="paragraph" w:customStyle="1" w:styleId="staybox">
    <w:name w:val="staybox"/>
    <w:basedOn w:val="greybox"/>
    <w:uiPriority w:val="99"/>
    <w:rsid w:val="003D4825"/>
  </w:style>
  <w:style w:type="character" w:customStyle="1" w:styleId="ListNumberTableChar">
    <w:name w:val="List Number Table Char"/>
    <w:link w:val="ListNumberTable"/>
    <w:uiPriority w:val="99"/>
    <w:locked/>
    <w:rsid w:val="00E9613E"/>
    <w:rPr>
      <w:rFonts w:ascii="Arial" w:hAnsi="Arial"/>
      <w:sz w:val="18"/>
    </w:rPr>
  </w:style>
  <w:style w:type="character" w:customStyle="1" w:styleId="ListBulletTableChar">
    <w:name w:val="List Bullet Table Char"/>
    <w:link w:val="ListBulletTable"/>
    <w:uiPriority w:val="99"/>
    <w:locked/>
    <w:rsid w:val="00BE5E2F"/>
    <w:rPr>
      <w:rFonts w:ascii="Arial" w:hAnsi="Arial"/>
      <w:sz w:val="18"/>
    </w:rPr>
  </w:style>
  <w:style w:type="paragraph" w:customStyle="1" w:styleId="ScheduleStandard1">
    <w:name w:val="Schedule Standard 1"/>
    <w:basedOn w:val="Normal"/>
    <w:uiPriority w:val="99"/>
    <w:rsid w:val="00D532E9"/>
    <w:pPr>
      <w:numPr>
        <w:numId w:val="12"/>
      </w:numPr>
      <w:spacing w:before="240" w:after="0"/>
    </w:pPr>
    <w:rPr>
      <w:rFonts w:ascii="Tahoma" w:hAnsi="Tahoma"/>
      <w:szCs w:val="24"/>
    </w:rPr>
  </w:style>
  <w:style w:type="paragraph" w:customStyle="1" w:styleId="ScheduleStandard2">
    <w:name w:val="Schedule Standard 2"/>
    <w:basedOn w:val="Normal"/>
    <w:uiPriority w:val="99"/>
    <w:rsid w:val="00D532E9"/>
    <w:pPr>
      <w:numPr>
        <w:ilvl w:val="1"/>
        <w:numId w:val="12"/>
      </w:numPr>
      <w:spacing w:before="240" w:after="0"/>
    </w:pPr>
    <w:rPr>
      <w:rFonts w:ascii="Tahoma" w:hAnsi="Tahoma"/>
      <w:szCs w:val="24"/>
    </w:rPr>
  </w:style>
  <w:style w:type="paragraph" w:customStyle="1" w:styleId="ScheduleStandard4">
    <w:name w:val="Schedule Standard 4"/>
    <w:basedOn w:val="Normal"/>
    <w:uiPriority w:val="99"/>
    <w:rsid w:val="00D532E9"/>
    <w:pPr>
      <w:numPr>
        <w:ilvl w:val="3"/>
        <w:numId w:val="12"/>
      </w:numPr>
      <w:tabs>
        <w:tab w:val="left" w:pos="2126"/>
      </w:tabs>
      <w:spacing w:before="240" w:after="0"/>
    </w:pPr>
    <w:rPr>
      <w:rFonts w:ascii="Tahoma" w:hAnsi="Tahoma"/>
      <w:szCs w:val="24"/>
    </w:rPr>
  </w:style>
  <w:style w:type="paragraph" w:customStyle="1" w:styleId="ScheduleStandard5">
    <w:name w:val="Schedule Standard 5"/>
    <w:basedOn w:val="Normal"/>
    <w:uiPriority w:val="99"/>
    <w:rsid w:val="00D532E9"/>
    <w:pPr>
      <w:numPr>
        <w:ilvl w:val="4"/>
        <w:numId w:val="12"/>
      </w:numPr>
      <w:tabs>
        <w:tab w:val="left" w:pos="2835"/>
      </w:tabs>
      <w:spacing w:before="240" w:after="0"/>
    </w:pPr>
    <w:rPr>
      <w:rFonts w:ascii="Tahoma" w:hAnsi="Tahoma"/>
      <w:szCs w:val="24"/>
    </w:rPr>
  </w:style>
  <w:style w:type="paragraph" w:customStyle="1" w:styleId="ScheduleFormal1">
    <w:name w:val="Schedule Formal 1"/>
    <w:basedOn w:val="Normal"/>
    <w:next w:val="Normal"/>
    <w:uiPriority w:val="99"/>
    <w:rsid w:val="00D532E9"/>
    <w:pPr>
      <w:keepNext/>
      <w:spacing w:before="400" w:after="0"/>
    </w:pPr>
    <w:rPr>
      <w:rFonts w:ascii="Tahoma" w:hAnsi="Tahoma"/>
      <w:b/>
      <w:sz w:val="24"/>
      <w:szCs w:val="24"/>
    </w:rPr>
  </w:style>
  <w:style w:type="paragraph" w:styleId="BalloonText">
    <w:name w:val="Balloon Text"/>
    <w:basedOn w:val="Normal"/>
    <w:link w:val="BalloonTextChar"/>
    <w:uiPriority w:val="99"/>
    <w:locked/>
    <w:rsid w:val="00C76D1A"/>
    <w:pPr>
      <w:spacing w:after="0"/>
    </w:pPr>
    <w:rPr>
      <w:rFonts w:ascii="Tahoma" w:hAnsi="Tahoma"/>
      <w:sz w:val="16"/>
      <w:szCs w:val="16"/>
    </w:rPr>
  </w:style>
  <w:style w:type="character" w:customStyle="1" w:styleId="BalloonTextChar">
    <w:name w:val="Balloon Text Char"/>
    <w:link w:val="BalloonText"/>
    <w:uiPriority w:val="99"/>
    <w:locked/>
    <w:rsid w:val="00C76D1A"/>
    <w:rPr>
      <w:rFonts w:ascii="Tahoma" w:hAnsi="Tahoma"/>
      <w:sz w:val="16"/>
    </w:rPr>
  </w:style>
  <w:style w:type="character" w:styleId="CommentReference">
    <w:name w:val="annotation reference"/>
    <w:uiPriority w:val="99"/>
    <w:locked/>
    <w:rsid w:val="00B1511A"/>
    <w:rPr>
      <w:rFonts w:cs="Times New Roman"/>
      <w:sz w:val="16"/>
    </w:rPr>
  </w:style>
  <w:style w:type="paragraph" w:styleId="CommentText">
    <w:name w:val="annotation text"/>
    <w:basedOn w:val="Normal"/>
    <w:link w:val="CommentTextChar"/>
    <w:uiPriority w:val="99"/>
    <w:locked/>
    <w:rsid w:val="00B1511A"/>
  </w:style>
  <w:style w:type="character" w:customStyle="1" w:styleId="CommentTextChar">
    <w:name w:val="Comment Text Char"/>
    <w:link w:val="CommentText"/>
    <w:uiPriority w:val="99"/>
    <w:locked/>
    <w:rsid w:val="00B1511A"/>
    <w:rPr>
      <w:rFonts w:ascii="Arial" w:hAnsi="Arial"/>
    </w:rPr>
  </w:style>
  <w:style w:type="paragraph" w:styleId="CommentSubject">
    <w:name w:val="annotation subject"/>
    <w:basedOn w:val="CommentText"/>
    <w:next w:val="CommentText"/>
    <w:link w:val="CommentSubjectChar"/>
    <w:uiPriority w:val="99"/>
    <w:locked/>
    <w:rsid w:val="00B1511A"/>
    <w:rPr>
      <w:b/>
      <w:bCs/>
    </w:rPr>
  </w:style>
  <w:style w:type="character" w:customStyle="1" w:styleId="CommentSubjectChar">
    <w:name w:val="Comment Subject Char"/>
    <w:link w:val="CommentSubject"/>
    <w:uiPriority w:val="99"/>
    <w:locked/>
    <w:rsid w:val="00B1511A"/>
    <w:rPr>
      <w:rFonts w:ascii="Arial" w:hAnsi="Arial"/>
      <w:b/>
    </w:rPr>
  </w:style>
  <w:style w:type="paragraph" w:styleId="ListParagraph">
    <w:name w:val="List Paragraph"/>
    <w:basedOn w:val="Normal"/>
    <w:link w:val="ListParagraphChar"/>
    <w:uiPriority w:val="34"/>
    <w:qFormat/>
    <w:rsid w:val="00012D53"/>
    <w:pPr>
      <w:spacing w:before="120"/>
      <w:ind w:left="720"/>
      <w:contextualSpacing/>
    </w:pPr>
    <w:rPr>
      <w:szCs w:val="22"/>
    </w:rPr>
  </w:style>
  <w:style w:type="paragraph" w:styleId="Revision">
    <w:name w:val="Revision"/>
    <w:hidden/>
    <w:uiPriority w:val="99"/>
    <w:rsid w:val="007F5D41"/>
    <w:rPr>
      <w:rFonts w:ascii="Arial" w:hAnsi="Arial"/>
    </w:rPr>
  </w:style>
  <w:style w:type="character" w:customStyle="1" w:styleId="ColumnHeaderChar">
    <w:name w:val="Column Header Char"/>
    <w:link w:val="ColumnHeader"/>
    <w:uiPriority w:val="99"/>
    <w:locked/>
    <w:rsid w:val="00E14DCB"/>
    <w:rPr>
      <w:rFonts w:ascii="Arial" w:hAnsi="Arial"/>
      <w:b/>
      <w:sz w:val="18"/>
      <w:lang w:val="en-AU" w:eastAsia="en-AU"/>
    </w:rPr>
  </w:style>
  <w:style w:type="paragraph" w:customStyle="1" w:styleId="ExecutionBlock">
    <w:name w:val="Execution Block"/>
    <w:basedOn w:val="Normal"/>
    <w:uiPriority w:val="99"/>
    <w:rsid w:val="00E14DCB"/>
    <w:pPr>
      <w:keepNext/>
      <w:keepLines/>
      <w:spacing w:before="200" w:after="200"/>
    </w:pPr>
    <w:rPr>
      <w:b/>
    </w:rPr>
  </w:style>
  <w:style w:type="paragraph" w:customStyle="1" w:styleId="CUNumber1">
    <w:name w:val="CU_Number1"/>
    <w:basedOn w:val="Normal"/>
    <w:uiPriority w:val="99"/>
    <w:rsid w:val="00340AC2"/>
    <w:pPr>
      <w:widowControl w:val="0"/>
      <w:numPr>
        <w:numId w:val="13"/>
      </w:numPr>
      <w:spacing w:after="220"/>
      <w:outlineLvl w:val="0"/>
    </w:pPr>
    <w:rPr>
      <w:rFonts w:ascii="Times New Roman" w:hAnsi="Times New Roman"/>
      <w:szCs w:val="24"/>
    </w:rPr>
  </w:style>
  <w:style w:type="paragraph" w:customStyle="1" w:styleId="CUNumber2">
    <w:name w:val="CU_Number2"/>
    <w:basedOn w:val="Normal"/>
    <w:uiPriority w:val="99"/>
    <w:rsid w:val="00340AC2"/>
    <w:pPr>
      <w:widowControl w:val="0"/>
      <w:numPr>
        <w:ilvl w:val="1"/>
        <w:numId w:val="13"/>
      </w:numPr>
      <w:spacing w:after="220"/>
      <w:outlineLvl w:val="1"/>
    </w:pPr>
    <w:rPr>
      <w:rFonts w:ascii="Times New Roman" w:hAnsi="Times New Roman"/>
      <w:szCs w:val="24"/>
    </w:rPr>
  </w:style>
  <w:style w:type="paragraph" w:customStyle="1" w:styleId="CUNumber3">
    <w:name w:val="CU_Number3"/>
    <w:basedOn w:val="Normal"/>
    <w:uiPriority w:val="99"/>
    <w:rsid w:val="00340AC2"/>
    <w:pPr>
      <w:widowControl w:val="0"/>
      <w:numPr>
        <w:ilvl w:val="2"/>
        <w:numId w:val="13"/>
      </w:numPr>
      <w:spacing w:after="220"/>
      <w:outlineLvl w:val="2"/>
    </w:pPr>
    <w:rPr>
      <w:rFonts w:ascii="Times New Roman" w:hAnsi="Times New Roman"/>
      <w:szCs w:val="24"/>
    </w:rPr>
  </w:style>
  <w:style w:type="paragraph" w:customStyle="1" w:styleId="CUNumber4">
    <w:name w:val="CU_Number4"/>
    <w:basedOn w:val="Normal"/>
    <w:uiPriority w:val="99"/>
    <w:rsid w:val="00340AC2"/>
    <w:pPr>
      <w:widowControl w:val="0"/>
      <w:numPr>
        <w:ilvl w:val="3"/>
        <w:numId w:val="13"/>
      </w:numPr>
      <w:spacing w:after="220"/>
      <w:outlineLvl w:val="3"/>
    </w:pPr>
    <w:rPr>
      <w:rFonts w:ascii="Times New Roman" w:hAnsi="Times New Roman"/>
      <w:szCs w:val="24"/>
    </w:rPr>
  </w:style>
  <w:style w:type="paragraph" w:customStyle="1" w:styleId="CUNumber5">
    <w:name w:val="CU_Number5"/>
    <w:basedOn w:val="Normal"/>
    <w:uiPriority w:val="99"/>
    <w:rsid w:val="00340AC2"/>
    <w:pPr>
      <w:widowControl w:val="0"/>
      <w:numPr>
        <w:ilvl w:val="4"/>
        <w:numId w:val="13"/>
      </w:numPr>
      <w:spacing w:after="220"/>
      <w:outlineLvl w:val="4"/>
    </w:pPr>
    <w:rPr>
      <w:rFonts w:ascii="Times New Roman" w:hAnsi="Times New Roman"/>
      <w:szCs w:val="24"/>
    </w:rPr>
  </w:style>
  <w:style w:type="paragraph" w:customStyle="1" w:styleId="CUNumber6">
    <w:name w:val="CU_Number6"/>
    <w:basedOn w:val="Normal"/>
    <w:uiPriority w:val="99"/>
    <w:rsid w:val="00340AC2"/>
    <w:pPr>
      <w:widowControl w:val="0"/>
      <w:numPr>
        <w:ilvl w:val="5"/>
        <w:numId w:val="13"/>
      </w:numPr>
      <w:spacing w:after="220"/>
      <w:outlineLvl w:val="5"/>
    </w:pPr>
    <w:rPr>
      <w:rFonts w:ascii="Times New Roman" w:hAnsi="Times New Roman"/>
      <w:szCs w:val="24"/>
    </w:rPr>
  </w:style>
  <w:style w:type="paragraph" w:customStyle="1" w:styleId="CUNumber7">
    <w:name w:val="CU_Number7"/>
    <w:basedOn w:val="Normal"/>
    <w:uiPriority w:val="99"/>
    <w:rsid w:val="00340AC2"/>
    <w:pPr>
      <w:widowControl w:val="0"/>
      <w:numPr>
        <w:ilvl w:val="6"/>
        <w:numId w:val="13"/>
      </w:numPr>
      <w:spacing w:after="220"/>
      <w:outlineLvl w:val="6"/>
    </w:pPr>
    <w:rPr>
      <w:rFonts w:ascii="Times New Roman" w:hAnsi="Times New Roman"/>
      <w:szCs w:val="24"/>
    </w:rPr>
  </w:style>
  <w:style w:type="paragraph" w:customStyle="1" w:styleId="CUNumber8">
    <w:name w:val="CU_Number8"/>
    <w:basedOn w:val="Normal"/>
    <w:uiPriority w:val="99"/>
    <w:rsid w:val="00340AC2"/>
    <w:pPr>
      <w:widowControl w:val="0"/>
      <w:numPr>
        <w:ilvl w:val="7"/>
        <w:numId w:val="13"/>
      </w:numPr>
      <w:spacing w:after="220"/>
      <w:outlineLvl w:val="7"/>
    </w:pPr>
    <w:rPr>
      <w:rFonts w:ascii="Times New Roman" w:hAnsi="Times New Roman"/>
      <w:szCs w:val="24"/>
    </w:rPr>
  </w:style>
  <w:style w:type="character" w:customStyle="1" w:styleId="CoverTextChar">
    <w:name w:val="Cover Text Char"/>
    <w:link w:val="CoverText"/>
    <w:uiPriority w:val="99"/>
    <w:locked/>
    <w:rsid w:val="001B0447"/>
    <w:rPr>
      <w:rFonts w:ascii="Arial" w:hAnsi="Arial"/>
      <w:sz w:val="16"/>
    </w:rPr>
  </w:style>
  <w:style w:type="character" w:styleId="BookTitle">
    <w:name w:val="Book Title"/>
    <w:basedOn w:val="DefaultParagraphFont"/>
    <w:uiPriority w:val="33"/>
    <w:qFormat/>
    <w:rsid w:val="009111E6"/>
    <w:rPr>
      <w:b/>
      <w:bCs/>
      <w:smallCaps/>
      <w:spacing w:val="5"/>
    </w:rPr>
  </w:style>
  <w:style w:type="paragraph" w:customStyle="1" w:styleId="BodyText1">
    <w:name w:val="Body Text1"/>
    <w:basedOn w:val="Normal"/>
    <w:rsid w:val="00BF29E7"/>
    <w:pPr>
      <w:spacing w:after="140" w:line="280" w:lineRule="atLeast"/>
    </w:pPr>
    <w:rPr>
      <w:rFonts w:ascii="Century Gothic" w:hAnsi="Century Gothic" w:cs="Angsana New"/>
      <w:szCs w:val="22"/>
      <w:lang w:eastAsia="zh-CN" w:bidi="th-TH"/>
    </w:rPr>
  </w:style>
  <w:style w:type="paragraph" w:styleId="NoSpacing">
    <w:name w:val="No Spacing"/>
    <w:uiPriority w:val="1"/>
    <w:qFormat/>
    <w:rsid w:val="00D62C84"/>
    <w:rPr>
      <w:rFonts w:ascii="Arial" w:hAnsi="Arial"/>
    </w:rPr>
  </w:style>
  <w:style w:type="paragraph" w:styleId="TOCHeading">
    <w:name w:val="TOC Heading"/>
    <w:basedOn w:val="Heading1"/>
    <w:next w:val="Normal"/>
    <w:uiPriority w:val="39"/>
    <w:unhideWhenUsed/>
    <w:qFormat/>
    <w:rsid w:val="00981D11"/>
    <w:pPr>
      <w:keepLines/>
      <w:numPr>
        <w:numId w:val="0"/>
      </w:numPr>
      <w:pBdr>
        <w:bottom w:val="none" w:sz="0" w:space="0" w:color="auto"/>
      </w:pBdr>
      <w:spacing w:after="0" w:line="276" w:lineRule="auto"/>
      <w:outlineLvl w:val="9"/>
    </w:pPr>
    <w:rPr>
      <w:rFonts w:asciiTheme="majorHAnsi" w:eastAsiaTheme="majorEastAsia" w:hAnsiTheme="majorHAnsi" w:cstheme="majorBidi"/>
      <w:b w:val="0"/>
      <w:bCs w:val="0"/>
      <w:color w:val="365F91" w:themeColor="accent1" w:themeShade="BF"/>
    </w:rPr>
  </w:style>
  <w:style w:type="paragraph" w:styleId="Quote">
    <w:name w:val="Quote"/>
    <w:basedOn w:val="Normal"/>
    <w:next w:val="Normal"/>
    <w:link w:val="QuoteChar"/>
    <w:uiPriority w:val="29"/>
    <w:qFormat/>
    <w:rsid w:val="00B312B5"/>
    <w:rPr>
      <w:i/>
      <w:iCs/>
      <w:color w:val="000000" w:themeColor="text1"/>
    </w:rPr>
  </w:style>
  <w:style w:type="character" w:customStyle="1" w:styleId="QuoteChar">
    <w:name w:val="Quote Char"/>
    <w:basedOn w:val="DefaultParagraphFont"/>
    <w:link w:val="Quote"/>
    <w:uiPriority w:val="29"/>
    <w:rsid w:val="00B312B5"/>
    <w:rPr>
      <w:rFonts w:ascii="Arial" w:hAnsi="Arial"/>
      <w:i/>
      <w:iCs/>
      <w:color w:val="000000" w:themeColor="text1"/>
    </w:rPr>
  </w:style>
  <w:style w:type="paragraph" w:styleId="EndnoteText">
    <w:name w:val="endnote text"/>
    <w:basedOn w:val="Normal"/>
    <w:link w:val="EndnoteTextChar"/>
    <w:uiPriority w:val="99"/>
    <w:semiHidden/>
    <w:unhideWhenUsed/>
    <w:locked/>
    <w:rsid w:val="00F1173D"/>
    <w:pPr>
      <w:spacing w:after="0"/>
    </w:pPr>
  </w:style>
  <w:style w:type="character" w:customStyle="1" w:styleId="EndnoteTextChar">
    <w:name w:val="Endnote Text Char"/>
    <w:basedOn w:val="DefaultParagraphFont"/>
    <w:link w:val="EndnoteText"/>
    <w:uiPriority w:val="99"/>
    <w:semiHidden/>
    <w:rsid w:val="00F1173D"/>
    <w:rPr>
      <w:rFonts w:ascii="Arial" w:hAnsi="Arial"/>
    </w:rPr>
  </w:style>
  <w:style w:type="character" w:styleId="EndnoteReference">
    <w:name w:val="endnote reference"/>
    <w:basedOn w:val="DefaultParagraphFont"/>
    <w:uiPriority w:val="99"/>
    <w:semiHidden/>
    <w:unhideWhenUsed/>
    <w:locked/>
    <w:rsid w:val="00F1173D"/>
    <w:rPr>
      <w:vertAlign w:val="superscript"/>
    </w:rPr>
  </w:style>
  <w:style w:type="paragraph" w:styleId="TableofFigures">
    <w:name w:val="table of figures"/>
    <w:basedOn w:val="Normal"/>
    <w:next w:val="Normal"/>
    <w:uiPriority w:val="99"/>
    <w:unhideWhenUsed/>
    <w:locked/>
    <w:rsid w:val="00313100"/>
    <w:pPr>
      <w:spacing w:after="0"/>
    </w:pPr>
  </w:style>
  <w:style w:type="numbering" w:customStyle="1" w:styleId="NumberPara">
    <w:name w:val="NumberPara"/>
    <w:uiPriority w:val="99"/>
    <w:rsid w:val="001D7D31"/>
    <w:pPr>
      <w:numPr>
        <w:numId w:val="16"/>
      </w:numPr>
    </w:pPr>
  </w:style>
  <w:style w:type="paragraph" w:customStyle="1" w:styleId="NumPara">
    <w:name w:val="NumPara"/>
    <w:basedOn w:val="ListParagraph"/>
    <w:link w:val="NumParaChar"/>
    <w:qFormat/>
    <w:rsid w:val="00706AAA"/>
    <w:pPr>
      <w:numPr>
        <w:numId w:val="120"/>
      </w:numPr>
      <w:spacing w:before="0" w:afterLines="100" w:after="240"/>
      <w:contextualSpacing w:val="0"/>
    </w:pPr>
  </w:style>
  <w:style w:type="character" w:customStyle="1" w:styleId="ListParagraphChar">
    <w:name w:val="List Paragraph Char"/>
    <w:basedOn w:val="DefaultParagraphFont"/>
    <w:link w:val="ListParagraph"/>
    <w:uiPriority w:val="34"/>
    <w:rsid w:val="001D7D31"/>
    <w:rPr>
      <w:rFonts w:ascii="Arial" w:hAnsi="Arial"/>
      <w:sz w:val="22"/>
      <w:szCs w:val="22"/>
      <w:lang w:val="en-US" w:eastAsia="en-US"/>
    </w:rPr>
  </w:style>
  <w:style w:type="character" w:customStyle="1" w:styleId="NumParaChar">
    <w:name w:val="NumPara Char"/>
    <w:basedOn w:val="ListParagraphChar"/>
    <w:link w:val="NumPara"/>
    <w:rsid w:val="00706AAA"/>
    <w:rPr>
      <w:rFonts w:ascii="Gordita" w:hAnsi="Gordita"/>
      <w:sz w:val="22"/>
      <w:szCs w:val="22"/>
      <w:lang w:val="en-US" w:eastAsia="en-US"/>
    </w:rPr>
  </w:style>
  <w:style w:type="character" w:styleId="PlaceholderText">
    <w:name w:val="Placeholder Text"/>
    <w:basedOn w:val="DefaultParagraphFont"/>
    <w:uiPriority w:val="99"/>
    <w:semiHidden/>
    <w:rsid w:val="00B745BE"/>
    <w:rPr>
      <w:color w:val="808080"/>
    </w:rPr>
  </w:style>
  <w:style w:type="table" w:customStyle="1" w:styleId="TableGrid20">
    <w:name w:val="Table Grid2"/>
    <w:basedOn w:val="TableNormal"/>
    <w:next w:val="TableGrid"/>
    <w:uiPriority w:val="59"/>
    <w:rsid w:val="0053570B"/>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70C0"/>
    <w:rPr>
      <w:color w:val="605E5C"/>
      <w:shd w:val="clear" w:color="auto" w:fill="E1DFDD"/>
    </w:rPr>
  </w:style>
  <w:style w:type="character" w:customStyle="1" w:styleId="fontstyle01">
    <w:name w:val="fontstyle01"/>
    <w:basedOn w:val="DefaultParagraphFont"/>
    <w:rsid w:val="00C37C7F"/>
    <w:rPr>
      <w:rFonts w:ascii="Frutiger-Light" w:hAnsi="Frutiger-Ligh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2572">
      <w:bodyDiv w:val="1"/>
      <w:marLeft w:val="0"/>
      <w:marRight w:val="0"/>
      <w:marTop w:val="0"/>
      <w:marBottom w:val="0"/>
      <w:divBdr>
        <w:top w:val="none" w:sz="0" w:space="0" w:color="auto"/>
        <w:left w:val="none" w:sz="0" w:space="0" w:color="auto"/>
        <w:bottom w:val="none" w:sz="0" w:space="0" w:color="auto"/>
        <w:right w:val="none" w:sz="0" w:space="0" w:color="auto"/>
      </w:divBdr>
    </w:div>
    <w:div w:id="192888848">
      <w:bodyDiv w:val="1"/>
      <w:marLeft w:val="0"/>
      <w:marRight w:val="0"/>
      <w:marTop w:val="0"/>
      <w:marBottom w:val="0"/>
      <w:divBdr>
        <w:top w:val="none" w:sz="0" w:space="0" w:color="auto"/>
        <w:left w:val="none" w:sz="0" w:space="0" w:color="auto"/>
        <w:bottom w:val="none" w:sz="0" w:space="0" w:color="auto"/>
        <w:right w:val="none" w:sz="0" w:space="0" w:color="auto"/>
      </w:divBdr>
    </w:div>
    <w:div w:id="302779795">
      <w:bodyDiv w:val="1"/>
      <w:marLeft w:val="0"/>
      <w:marRight w:val="0"/>
      <w:marTop w:val="0"/>
      <w:marBottom w:val="0"/>
      <w:divBdr>
        <w:top w:val="none" w:sz="0" w:space="0" w:color="auto"/>
        <w:left w:val="none" w:sz="0" w:space="0" w:color="auto"/>
        <w:bottom w:val="none" w:sz="0" w:space="0" w:color="auto"/>
        <w:right w:val="none" w:sz="0" w:space="0" w:color="auto"/>
      </w:divBdr>
    </w:div>
    <w:div w:id="362705353">
      <w:bodyDiv w:val="1"/>
      <w:marLeft w:val="0"/>
      <w:marRight w:val="0"/>
      <w:marTop w:val="0"/>
      <w:marBottom w:val="0"/>
      <w:divBdr>
        <w:top w:val="none" w:sz="0" w:space="0" w:color="auto"/>
        <w:left w:val="none" w:sz="0" w:space="0" w:color="auto"/>
        <w:bottom w:val="none" w:sz="0" w:space="0" w:color="auto"/>
        <w:right w:val="none" w:sz="0" w:space="0" w:color="auto"/>
      </w:divBdr>
    </w:div>
    <w:div w:id="368259004">
      <w:bodyDiv w:val="1"/>
      <w:marLeft w:val="0"/>
      <w:marRight w:val="0"/>
      <w:marTop w:val="0"/>
      <w:marBottom w:val="0"/>
      <w:divBdr>
        <w:top w:val="none" w:sz="0" w:space="0" w:color="auto"/>
        <w:left w:val="none" w:sz="0" w:space="0" w:color="auto"/>
        <w:bottom w:val="none" w:sz="0" w:space="0" w:color="auto"/>
        <w:right w:val="none" w:sz="0" w:space="0" w:color="auto"/>
      </w:divBdr>
    </w:div>
    <w:div w:id="439494488">
      <w:bodyDiv w:val="1"/>
      <w:marLeft w:val="0"/>
      <w:marRight w:val="0"/>
      <w:marTop w:val="0"/>
      <w:marBottom w:val="0"/>
      <w:divBdr>
        <w:top w:val="none" w:sz="0" w:space="0" w:color="auto"/>
        <w:left w:val="none" w:sz="0" w:space="0" w:color="auto"/>
        <w:bottom w:val="none" w:sz="0" w:space="0" w:color="auto"/>
        <w:right w:val="none" w:sz="0" w:space="0" w:color="auto"/>
      </w:divBdr>
    </w:div>
    <w:div w:id="445850264">
      <w:bodyDiv w:val="1"/>
      <w:marLeft w:val="0"/>
      <w:marRight w:val="0"/>
      <w:marTop w:val="0"/>
      <w:marBottom w:val="0"/>
      <w:divBdr>
        <w:top w:val="none" w:sz="0" w:space="0" w:color="auto"/>
        <w:left w:val="none" w:sz="0" w:space="0" w:color="auto"/>
        <w:bottom w:val="none" w:sz="0" w:space="0" w:color="auto"/>
        <w:right w:val="none" w:sz="0" w:space="0" w:color="auto"/>
      </w:divBdr>
    </w:div>
    <w:div w:id="448665926">
      <w:bodyDiv w:val="1"/>
      <w:marLeft w:val="0"/>
      <w:marRight w:val="0"/>
      <w:marTop w:val="0"/>
      <w:marBottom w:val="0"/>
      <w:divBdr>
        <w:top w:val="none" w:sz="0" w:space="0" w:color="auto"/>
        <w:left w:val="none" w:sz="0" w:space="0" w:color="auto"/>
        <w:bottom w:val="none" w:sz="0" w:space="0" w:color="auto"/>
        <w:right w:val="none" w:sz="0" w:space="0" w:color="auto"/>
      </w:divBdr>
    </w:div>
    <w:div w:id="538666391">
      <w:bodyDiv w:val="1"/>
      <w:marLeft w:val="0"/>
      <w:marRight w:val="0"/>
      <w:marTop w:val="0"/>
      <w:marBottom w:val="0"/>
      <w:divBdr>
        <w:top w:val="none" w:sz="0" w:space="0" w:color="auto"/>
        <w:left w:val="none" w:sz="0" w:space="0" w:color="auto"/>
        <w:bottom w:val="none" w:sz="0" w:space="0" w:color="auto"/>
        <w:right w:val="none" w:sz="0" w:space="0" w:color="auto"/>
      </w:divBdr>
    </w:div>
    <w:div w:id="620696187">
      <w:bodyDiv w:val="1"/>
      <w:marLeft w:val="0"/>
      <w:marRight w:val="0"/>
      <w:marTop w:val="0"/>
      <w:marBottom w:val="0"/>
      <w:divBdr>
        <w:top w:val="none" w:sz="0" w:space="0" w:color="auto"/>
        <w:left w:val="none" w:sz="0" w:space="0" w:color="auto"/>
        <w:bottom w:val="none" w:sz="0" w:space="0" w:color="auto"/>
        <w:right w:val="none" w:sz="0" w:space="0" w:color="auto"/>
      </w:divBdr>
    </w:div>
    <w:div w:id="678167133">
      <w:bodyDiv w:val="1"/>
      <w:marLeft w:val="0"/>
      <w:marRight w:val="0"/>
      <w:marTop w:val="0"/>
      <w:marBottom w:val="0"/>
      <w:divBdr>
        <w:top w:val="none" w:sz="0" w:space="0" w:color="auto"/>
        <w:left w:val="none" w:sz="0" w:space="0" w:color="auto"/>
        <w:bottom w:val="none" w:sz="0" w:space="0" w:color="auto"/>
        <w:right w:val="none" w:sz="0" w:space="0" w:color="auto"/>
      </w:divBdr>
    </w:div>
    <w:div w:id="742720306">
      <w:bodyDiv w:val="1"/>
      <w:marLeft w:val="0"/>
      <w:marRight w:val="0"/>
      <w:marTop w:val="0"/>
      <w:marBottom w:val="0"/>
      <w:divBdr>
        <w:top w:val="none" w:sz="0" w:space="0" w:color="auto"/>
        <w:left w:val="none" w:sz="0" w:space="0" w:color="auto"/>
        <w:bottom w:val="none" w:sz="0" w:space="0" w:color="auto"/>
        <w:right w:val="none" w:sz="0" w:space="0" w:color="auto"/>
      </w:divBdr>
    </w:div>
    <w:div w:id="810515988">
      <w:bodyDiv w:val="1"/>
      <w:marLeft w:val="0"/>
      <w:marRight w:val="0"/>
      <w:marTop w:val="0"/>
      <w:marBottom w:val="0"/>
      <w:divBdr>
        <w:top w:val="none" w:sz="0" w:space="0" w:color="auto"/>
        <w:left w:val="none" w:sz="0" w:space="0" w:color="auto"/>
        <w:bottom w:val="none" w:sz="0" w:space="0" w:color="auto"/>
        <w:right w:val="none" w:sz="0" w:space="0" w:color="auto"/>
      </w:divBdr>
    </w:div>
    <w:div w:id="823275876">
      <w:bodyDiv w:val="1"/>
      <w:marLeft w:val="0"/>
      <w:marRight w:val="0"/>
      <w:marTop w:val="0"/>
      <w:marBottom w:val="0"/>
      <w:divBdr>
        <w:top w:val="none" w:sz="0" w:space="0" w:color="auto"/>
        <w:left w:val="none" w:sz="0" w:space="0" w:color="auto"/>
        <w:bottom w:val="none" w:sz="0" w:space="0" w:color="auto"/>
        <w:right w:val="none" w:sz="0" w:space="0" w:color="auto"/>
      </w:divBdr>
    </w:div>
    <w:div w:id="846287525">
      <w:bodyDiv w:val="1"/>
      <w:marLeft w:val="0"/>
      <w:marRight w:val="0"/>
      <w:marTop w:val="0"/>
      <w:marBottom w:val="0"/>
      <w:divBdr>
        <w:top w:val="none" w:sz="0" w:space="0" w:color="auto"/>
        <w:left w:val="none" w:sz="0" w:space="0" w:color="auto"/>
        <w:bottom w:val="none" w:sz="0" w:space="0" w:color="auto"/>
        <w:right w:val="none" w:sz="0" w:space="0" w:color="auto"/>
      </w:divBdr>
    </w:div>
    <w:div w:id="927424892">
      <w:bodyDiv w:val="1"/>
      <w:marLeft w:val="0"/>
      <w:marRight w:val="0"/>
      <w:marTop w:val="0"/>
      <w:marBottom w:val="0"/>
      <w:divBdr>
        <w:top w:val="none" w:sz="0" w:space="0" w:color="auto"/>
        <w:left w:val="none" w:sz="0" w:space="0" w:color="auto"/>
        <w:bottom w:val="none" w:sz="0" w:space="0" w:color="auto"/>
        <w:right w:val="none" w:sz="0" w:space="0" w:color="auto"/>
      </w:divBdr>
    </w:div>
    <w:div w:id="931549836">
      <w:bodyDiv w:val="1"/>
      <w:marLeft w:val="0"/>
      <w:marRight w:val="0"/>
      <w:marTop w:val="0"/>
      <w:marBottom w:val="0"/>
      <w:divBdr>
        <w:top w:val="none" w:sz="0" w:space="0" w:color="auto"/>
        <w:left w:val="none" w:sz="0" w:space="0" w:color="auto"/>
        <w:bottom w:val="none" w:sz="0" w:space="0" w:color="auto"/>
        <w:right w:val="none" w:sz="0" w:space="0" w:color="auto"/>
      </w:divBdr>
    </w:div>
    <w:div w:id="995911935">
      <w:bodyDiv w:val="1"/>
      <w:marLeft w:val="0"/>
      <w:marRight w:val="0"/>
      <w:marTop w:val="0"/>
      <w:marBottom w:val="0"/>
      <w:divBdr>
        <w:top w:val="none" w:sz="0" w:space="0" w:color="auto"/>
        <w:left w:val="none" w:sz="0" w:space="0" w:color="auto"/>
        <w:bottom w:val="none" w:sz="0" w:space="0" w:color="auto"/>
        <w:right w:val="none" w:sz="0" w:space="0" w:color="auto"/>
      </w:divBdr>
    </w:div>
    <w:div w:id="1057435038">
      <w:bodyDiv w:val="1"/>
      <w:marLeft w:val="0"/>
      <w:marRight w:val="0"/>
      <w:marTop w:val="0"/>
      <w:marBottom w:val="0"/>
      <w:divBdr>
        <w:top w:val="none" w:sz="0" w:space="0" w:color="auto"/>
        <w:left w:val="none" w:sz="0" w:space="0" w:color="auto"/>
        <w:bottom w:val="none" w:sz="0" w:space="0" w:color="auto"/>
        <w:right w:val="none" w:sz="0" w:space="0" w:color="auto"/>
      </w:divBdr>
    </w:div>
    <w:div w:id="1136066711">
      <w:bodyDiv w:val="1"/>
      <w:marLeft w:val="0"/>
      <w:marRight w:val="0"/>
      <w:marTop w:val="0"/>
      <w:marBottom w:val="0"/>
      <w:divBdr>
        <w:top w:val="none" w:sz="0" w:space="0" w:color="auto"/>
        <w:left w:val="none" w:sz="0" w:space="0" w:color="auto"/>
        <w:bottom w:val="none" w:sz="0" w:space="0" w:color="auto"/>
        <w:right w:val="none" w:sz="0" w:space="0" w:color="auto"/>
      </w:divBdr>
    </w:div>
    <w:div w:id="1159342052">
      <w:bodyDiv w:val="1"/>
      <w:marLeft w:val="0"/>
      <w:marRight w:val="0"/>
      <w:marTop w:val="0"/>
      <w:marBottom w:val="0"/>
      <w:divBdr>
        <w:top w:val="none" w:sz="0" w:space="0" w:color="auto"/>
        <w:left w:val="none" w:sz="0" w:space="0" w:color="auto"/>
        <w:bottom w:val="none" w:sz="0" w:space="0" w:color="auto"/>
        <w:right w:val="none" w:sz="0" w:space="0" w:color="auto"/>
      </w:divBdr>
    </w:div>
    <w:div w:id="1224373583">
      <w:bodyDiv w:val="1"/>
      <w:marLeft w:val="0"/>
      <w:marRight w:val="0"/>
      <w:marTop w:val="0"/>
      <w:marBottom w:val="0"/>
      <w:divBdr>
        <w:top w:val="none" w:sz="0" w:space="0" w:color="auto"/>
        <w:left w:val="none" w:sz="0" w:space="0" w:color="auto"/>
        <w:bottom w:val="none" w:sz="0" w:space="0" w:color="auto"/>
        <w:right w:val="none" w:sz="0" w:space="0" w:color="auto"/>
      </w:divBdr>
    </w:div>
    <w:div w:id="1281186029">
      <w:bodyDiv w:val="1"/>
      <w:marLeft w:val="0"/>
      <w:marRight w:val="0"/>
      <w:marTop w:val="0"/>
      <w:marBottom w:val="0"/>
      <w:divBdr>
        <w:top w:val="none" w:sz="0" w:space="0" w:color="auto"/>
        <w:left w:val="none" w:sz="0" w:space="0" w:color="auto"/>
        <w:bottom w:val="none" w:sz="0" w:space="0" w:color="auto"/>
        <w:right w:val="none" w:sz="0" w:space="0" w:color="auto"/>
      </w:divBdr>
    </w:div>
    <w:div w:id="1287467301">
      <w:bodyDiv w:val="1"/>
      <w:marLeft w:val="0"/>
      <w:marRight w:val="0"/>
      <w:marTop w:val="0"/>
      <w:marBottom w:val="0"/>
      <w:divBdr>
        <w:top w:val="none" w:sz="0" w:space="0" w:color="auto"/>
        <w:left w:val="none" w:sz="0" w:space="0" w:color="auto"/>
        <w:bottom w:val="none" w:sz="0" w:space="0" w:color="auto"/>
        <w:right w:val="none" w:sz="0" w:space="0" w:color="auto"/>
      </w:divBdr>
    </w:div>
    <w:div w:id="1290235968">
      <w:bodyDiv w:val="1"/>
      <w:marLeft w:val="0"/>
      <w:marRight w:val="0"/>
      <w:marTop w:val="0"/>
      <w:marBottom w:val="0"/>
      <w:divBdr>
        <w:top w:val="none" w:sz="0" w:space="0" w:color="auto"/>
        <w:left w:val="none" w:sz="0" w:space="0" w:color="auto"/>
        <w:bottom w:val="none" w:sz="0" w:space="0" w:color="auto"/>
        <w:right w:val="none" w:sz="0" w:space="0" w:color="auto"/>
      </w:divBdr>
    </w:div>
    <w:div w:id="1304189306">
      <w:bodyDiv w:val="1"/>
      <w:marLeft w:val="0"/>
      <w:marRight w:val="0"/>
      <w:marTop w:val="0"/>
      <w:marBottom w:val="0"/>
      <w:divBdr>
        <w:top w:val="none" w:sz="0" w:space="0" w:color="auto"/>
        <w:left w:val="none" w:sz="0" w:space="0" w:color="auto"/>
        <w:bottom w:val="none" w:sz="0" w:space="0" w:color="auto"/>
        <w:right w:val="none" w:sz="0" w:space="0" w:color="auto"/>
      </w:divBdr>
    </w:div>
    <w:div w:id="1348098930">
      <w:bodyDiv w:val="1"/>
      <w:marLeft w:val="0"/>
      <w:marRight w:val="0"/>
      <w:marTop w:val="0"/>
      <w:marBottom w:val="0"/>
      <w:divBdr>
        <w:top w:val="none" w:sz="0" w:space="0" w:color="auto"/>
        <w:left w:val="none" w:sz="0" w:space="0" w:color="auto"/>
        <w:bottom w:val="none" w:sz="0" w:space="0" w:color="auto"/>
        <w:right w:val="none" w:sz="0" w:space="0" w:color="auto"/>
      </w:divBdr>
    </w:div>
    <w:div w:id="1365793538">
      <w:bodyDiv w:val="1"/>
      <w:marLeft w:val="0"/>
      <w:marRight w:val="0"/>
      <w:marTop w:val="0"/>
      <w:marBottom w:val="0"/>
      <w:divBdr>
        <w:top w:val="none" w:sz="0" w:space="0" w:color="auto"/>
        <w:left w:val="none" w:sz="0" w:space="0" w:color="auto"/>
        <w:bottom w:val="none" w:sz="0" w:space="0" w:color="auto"/>
        <w:right w:val="none" w:sz="0" w:space="0" w:color="auto"/>
      </w:divBdr>
    </w:div>
    <w:div w:id="1387143505">
      <w:bodyDiv w:val="1"/>
      <w:marLeft w:val="0"/>
      <w:marRight w:val="0"/>
      <w:marTop w:val="0"/>
      <w:marBottom w:val="0"/>
      <w:divBdr>
        <w:top w:val="none" w:sz="0" w:space="0" w:color="auto"/>
        <w:left w:val="none" w:sz="0" w:space="0" w:color="auto"/>
        <w:bottom w:val="none" w:sz="0" w:space="0" w:color="auto"/>
        <w:right w:val="none" w:sz="0" w:space="0" w:color="auto"/>
      </w:divBdr>
    </w:div>
    <w:div w:id="1400322861">
      <w:bodyDiv w:val="1"/>
      <w:marLeft w:val="0"/>
      <w:marRight w:val="0"/>
      <w:marTop w:val="0"/>
      <w:marBottom w:val="0"/>
      <w:divBdr>
        <w:top w:val="none" w:sz="0" w:space="0" w:color="auto"/>
        <w:left w:val="none" w:sz="0" w:space="0" w:color="auto"/>
        <w:bottom w:val="none" w:sz="0" w:space="0" w:color="auto"/>
        <w:right w:val="none" w:sz="0" w:space="0" w:color="auto"/>
      </w:divBdr>
    </w:div>
    <w:div w:id="1425153442">
      <w:bodyDiv w:val="1"/>
      <w:marLeft w:val="0"/>
      <w:marRight w:val="0"/>
      <w:marTop w:val="0"/>
      <w:marBottom w:val="0"/>
      <w:divBdr>
        <w:top w:val="none" w:sz="0" w:space="0" w:color="auto"/>
        <w:left w:val="none" w:sz="0" w:space="0" w:color="auto"/>
        <w:bottom w:val="none" w:sz="0" w:space="0" w:color="auto"/>
        <w:right w:val="none" w:sz="0" w:space="0" w:color="auto"/>
      </w:divBdr>
    </w:div>
    <w:div w:id="1452044696">
      <w:bodyDiv w:val="1"/>
      <w:marLeft w:val="0"/>
      <w:marRight w:val="0"/>
      <w:marTop w:val="0"/>
      <w:marBottom w:val="0"/>
      <w:divBdr>
        <w:top w:val="none" w:sz="0" w:space="0" w:color="auto"/>
        <w:left w:val="none" w:sz="0" w:space="0" w:color="auto"/>
        <w:bottom w:val="none" w:sz="0" w:space="0" w:color="auto"/>
        <w:right w:val="none" w:sz="0" w:space="0" w:color="auto"/>
      </w:divBdr>
    </w:div>
    <w:div w:id="1463159324">
      <w:bodyDiv w:val="1"/>
      <w:marLeft w:val="0"/>
      <w:marRight w:val="0"/>
      <w:marTop w:val="0"/>
      <w:marBottom w:val="0"/>
      <w:divBdr>
        <w:top w:val="none" w:sz="0" w:space="0" w:color="auto"/>
        <w:left w:val="none" w:sz="0" w:space="0" w:color="auto"/>
        <w:bottom w:val="none" w:sz="0" w:space="0" w:color="auto"/>
        <w:right w:val="none" w:sz="0" w:space="0" w:color="auto"/>
      </w:divBdr>
    </w:div>
    <w:div w:id="1606690777">
      <w:bodyDiv w:val="1"/>
      <w:marLeft w:val="0"/>
      <w:marRight w:val="0"/>
      <w:marTop w:val="0"/>
      <w:marBottom w:val="0"/>
      <w:divBdr>
        <w:top w:val="none" w:sz="0" w:space="0" w:color="auto"/>
        <w:left w:val="none" w:sz="0" w:space="0" w:color="auto"/>
        <w:bottom w:val="none" w:sz="0" w:space="0" w:color="auto"/>
        <w:right w:val="none" w:sz="0" w:space="0" w:color="auto"/>
      </w:divBdr>
    </w:div>
    <w:div w:id="1618637554">
      <w:bodyDiv w:val="1"/>
      <w:marLeft w:val="0"/>
      <w:marRight w:val="0"/>
      <w:marTop w:val="0"/>
      <w:marBottom w:val="0"/>
      <w:divBdr>
        <w:top w:val="none" w:sz="0" w:space="0" w:color="auto"/>
        <w:left w:val="none" w:sz="0" w:space="0" w:color="auto"/>
        <w:bottom w:val="none" w:sz="0" w:space="0" w:color="auto"/>
        <w:right w:val="none" w:sz="0" w:space="0" w:color="auto"/>
      </w:divBdr>
    </w:div>
    <w:div w:id="1719041094">
      <w:bodyDiv w:val="1"/>
      <w:marLeft w:val="0"/>
      <w:marRight w:val="0"/>
      <w:marTop w:val="0"/>
      <w:marBottom w:val="0"/>
      <w:divBdr>
        <w:top w:val="none" w:sz="0" w:space="0" w:color="auto"/>
        <w:left w:val="none" w:sz="0" w:space="0" w:color="auto"/>
        <w:bottom w:val="none" w:sz="0" w:space="0" w:color="auto"/>
        <w:right w:val="none" w:sz="0" w:space="0" w:color="auto"/>
      </w:divBdr>
    </w:div>
    <w:div w:id="1777434315">
      <w:bodyDiv w:val="1"/>
      <w:marLeft w:val="0"/>
      <w:marRight w:val="0"/>
      <w:marTop w:val="0"/>
      <w:marBottom w:val="0"/>
      <w:divBdr>
        <w:top w:val="none" w:sz="0" w:space="0" w:color="auto"/>
        <w:left w:val="none" w:sz="0" w:space="0" w:color="auto"/>
        <w:bottom w:val="none" w:sz="0" w:space="0" w:color="auto"/>
        <w:right w:val="none" w:sz="0" w:space="0" w:color="auto"/>
      </w:divBdr>
    </w:div>
    <w:div w:id="1807232670">
      <w:bodyDiv w:val="1"/>
      <w:marLeft w:val="0"/>
      <w:marRight w:val="0"/>
      <w:marTop w:val="0"/>
      <w:marBottom w:val="0"/>
      <w:divBdr>
        <w:top w:val="none" w:sz="0" w:space="0" w:color="auto"/>
        <w:left w:val="none" w:sz="0" w:space="0" w:color="auto"/>
        <w:bottom w:val="none" w:sz="0" w:space="0" w:color="auto"/>
        <w:right w:val="none" w:sz="0" w:space="0" w:color="auto"/>
      </w:divBdr>
    </w:div>
    <w:div w:id="1844274004">
      <w:bodyDiv w:val="1"/>
      <w:marLeft w:val="0"/>
      <w:marRight w:val="0"/>
      <w:marTop w:val="0"/>
      <w:marBottom w:val="0"/>
      <w:divBdr>
        <w:top w:val="none" w:sz="0" w:space="0" w:color="auto"/>
        <w:left w:val="none" w:sz="0" w:space="0" w:color="auto"/>
        <w:bottom w:val="none" w:sz="0" w:space="0" w:color="auto"/>
        <w:right w:val="none" w:sz="0" w:space="0" w:color="auto"/>
      </w:divBdr>
    </w:div>
    <w:div w:id="1913852903">
      <w:bodyDiv w:val="1"/>
      <w:marLeft w:val="0"/>
      <w:marRight w:val="0"/>
      <w:marTop w:val="0"/>
      <w:marBottom w:val="0"/>
      <w:divBdr>
        <w:top w:val="none" w:sz="0" w:space="0" w:color="auto"/>
        <w:left w:val="none" w:sz="0" w:space="0" w:color="auto"/>
        <w:bottom w:val="none" w:sz="0" w:space="0" w:color="auto"/>
        <w:right w:val="none" w:sz="0" w:space="0" w:color="auto"/>
      </w:divBdr>
    </w:div>
    <w:div w:id="1961690925">
      <w:bodyDiv w:val="1"/>
      <w:marLeft w:val="0"/>
      <w:marRight w:val="0"/>
      <w:marTop w:val="0"/>
      <w:marBottom w:val="0"/>
      <w:divBdr>
        <w:top w:val="none" w:sz="0" w:space="0" w:color="auto"/>
        <w:left w:val="none" w:sz="0" w:space="0" w:color="auto"/>
        <w:bottom w:val="none" w:sz="0" w:space="0" w:color="auto"/>
        <w:right w:val="none" w:sz="0" w:space="0" w:color="auto"/>
      </w:divBdr>
    </w:div>
    <w:div w:id="2025479109">
      <w:bodyDiv w:val="1"/>
      <w:marLeft w:val="0"/>
      <w:marRight w:val="0"/>
      <w:marTop w:val="0"/>
      <w:marBottom w:val="0"/>
      <w:divBdr>
        <w:top w:val="none" w:sz="0" w:space="0" w:color="auto"/>
        <w:left w:val="none" w:sz="0" w:space="0" w:color="auto"/>
        <w:bottom w:val="none" w:sz="0" w:space="0" w:color="auto"/>
        <w:right w:val="none" w:sz="0" w:space="0" w:color="auto"/>
      </w:divBdr>
    </w:div>
    <w:div w:id="2035761666">
      <w:bodyDiv w:val="1"/>
      <w:marLeft w:val="0"/>
      <w:marRight w:val="0"/>
      <w:marTop w:val="0"/>
      <w:marBottom w:val="0"/>
      <w:divBdr>
        <w:top w:val="none" w:sz="0" w:space="0" w:color="auto"/>
        <w:left w:val="none" w:sz="0" w:space="0" w:color="auto"/>
        <w:bottom w:val="none" w:sz="0" w:space="0" w:color="auto"/>
        <w:right w:val="none" w:sz="0" w:space="0" w:color="auto"/>
      </w:divBdr>
    </w:div>
    <w:div w:id="2104567752">
      <w:bodyDiv w:val="1"/>
      <w:marLeft w:val="0"/>
      <w:marRight w:val="0"/>
      <w:marTop w:val="0"/>
      <w:marBottom w:val="0"/>
      <w:divBdr>
        <w:top w:val="none" w:sz="0" w:space="0" w:color="auto"/>
        <w:left w:val="none" w:sz="0" w:space="0" w:color="auto"/>
        <w:bottom w:val="none" w:sz="0" w:space="0" w:color="auto"/>
        <w:right w:val="none" w:sz="0" w:space="0" w:color="auto"/>
      </w:divBdr>
    </w:div>
    <w:div w:id="21259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Laptop\Desktop\Template%20170509-ESBv2-11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6DEC2413D5CF4A99978CA172BAF405" ma:contentTypeVersion="0" ma:contentTypeDescription="Create a new document." ma:contentTypeScope="" ma:versionID="d6b44ae32de240de43d62e035d807395">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7224E-B109-4510-92F4-71030A67A60D}">
  <ds:schemaRefs>
    <ds:schemaRef ds:uri="http://schemas.openxmlformats.org/officeDocument/2006/bibliography"/>
  </ds:schemaRefs>
</ds:datastoreItem>
</file>

<file path=customXml/itemProps2.xml><?xml version="1.0" encoding="utf-8"?>
<ds:datastoreItem xmlns:ds="http://schemas.openxmlformats.org/officeDocument/2006/customXml" ds:itemID="{74A77EE8-5BD6-4A0D-986A-223187FF4FE0}">
  <ds:schemaRefs>
    <ds:schemaRef ds:uri="http://schemas.microsoft.com/office/2006/metadata/properties"/>
  </ds:schemaRefs>
</ds:datastoreItem>
</file>

<file path=customXml/itemProps3.xml><?xml version="1.0" encoding="utf-8"?>
<ds:datastoreItem xmlns:ds="http://schemas.openxmlformats.org/officeDocument/2006/customXml" ds:itemID="{93BAF0DC-5CAC-4DC1-8B06-8BA202B04927}">
  <ds:schemaRefs>
    <ds:schemaRef ds:uri="http://schemas.microsoft.com/sharepoint/v3/contenttype/forms"/>
  </ds:schemaRefs>
</ds:datastoreItem>
</file>

<file path=customXml/itemProps4.xml><?xml version="1.0" encoding="utf-8"?>
<ds:datastoreItem xmlns:ds="http://schemas.openxmlformats.org/officeDocument/2006/customXml" ds:itemID="{D145A5E0-92C8-4667-8EBD-64E3BF0FD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 170509-ESBv2-11pt</Template>
  <TotalTime>353</TotalTime>
  <Pages>15</Pages>
  <Words>4316</Words>
  <Characters>24603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WCPL Contract Mining Agreement draft 3 mark-up</vt:lpstr>
    </vt:vector>
  </TitlesOfParts>
  <Company>Wesfarmers Resources Limited</Company>
  <LinksUpToDate>false</LinksUpToDate>
  <CharactersWithSpaces>28862</CharactersWithSpaces>
  <SharedDoc>false</SharedDoc>
  <HLinks>
    <vt:vector size="42" baseType="variant">
      <vt:variant>
        <vt:i4>8060973</vt:i4>
      </vt:variant>
      <vt:variant>
        <vt:i4>3526</vt:i4>
      </vt:variant>
      <vt:variant>
        <vt:i4>0</vt:i4>
      </vt:variant>
      <vt:variant>
        <vt:i4>5</vt:i4>
      </vt:variant>
      <vt:variant>
        <vt:lpwstr>http://www.damstra.com.au/sites</vt:lpwstr>
      </vt:variant>
      <vt:variant>
        <vt:lpwstr/>
      </vt:variant>
      <vt:variant>
        <vt:i4>8060972</vt:i4>
      </vt:variant>
      <vt:variant>
        <vt:i4>3352</vt:i4>
      </vt:variant>
      <vt:variant>
        <vt:i4>0</vt:i4>
      </vt:variant>
      <vt:variant>
        <vt:i4>5</vt:i4>
      </vt:variant>
      <vt:variant>
        <vt:lpwstr>http://www.curragh.com.au/terms</vt:lpwstr>
      </vt:variant>
      <vt:variant>
        <vt:lpwstr/>
      </vt:variant>
      <vt:variant>
        <vt:i4>8060972</vt:i4>
      </vt:variant>
      <vt:variant>
        <vt:i4>3349</vt:i4>
      </vt:variant>
      <vt:variant>
        <vt:i4>0</vt:i4>
      </vt:variant>
      <vt:variant>
        <vt:i4>5</vt:i4>
      </vt:variant>
      <vt:variant>
        <vt:lpwstr>http://www.curragh.com.au/terms</vt:lpwstr>
      </vt:variant>
      <vt:variant>
        <vt:lpwstr/>
      </vt:variant>
      <vt:variant>
        <vt:i4>6357093</vt:i4>
      </vt:variant>
      <vt:variant>
        <vt:i4>3346</vt:i4>
      </vt:variant>
      <vt:variant>
        <vt:i4>0</vt:i4>
      </vt:variant>
      <vt:variant>
        <vt:i4>5</vt:i4>
      </vt:variant>
      <vt:variant>
        <vt:lpwstr>http://shms.curragh.com.au/</vt:lpwstr>
      </vt:variant>
      <vt:variant>
        <vt:lpwstr/>
      </vt:variant>
      <vt:variant>
        <vt:i4>6357093</vt:i4>
      </vt:variant>
      <vt:variant>
        <vt:i4>693</vt:i4>
      </vt:variant>
      <vt:variant>
        <vt:i4>0</vt:i4>
      </vt:variant>
      <vt:variant>
        <vt:i4>5</vt:i4>
      </vt:variant>
      <vt:variant>
        <vt:lpwstr>http://shms.curragh.com.au/</vt:lpwstr>
      </vt:variant>
      <vt:variant>
        <vt:lpwstr/>
      </vt:variant>
      <vt:variant>
        <vt:i4>7536682</vt:i4>
      </vt:variant>
      <vt:variant>
        <vt:i4>586</vt:i4>
      </vt:variant>
      <vt:variant>
        <vt:i4>0</vt:i4>
      </vt:variant>
      <vt:variant>
        <vt:i4>5</vt:i4>
      </vt:variant>
      <vt:variant>
        <vt:lpwstr>http://www.curragh.com.au/</vt:lpwstr>
      </vt:variant>
      <vt:variant>
        <vt:lpwstr/>
      </vt:variant>
      <vt:variant>
        <vt:i4>7536682</vt:i4>
      </vt:variant>
      <vt:variant>
        <vt:i4>567</vt:i4>
      </vt:variant>
      <vt:variant>
        <vt:i4>0</vt:i4>
      </vt:variant>
      <vt:variant>
        <vt:i4>5</vt:i4>
      </vt:variant>
      <vt:variant>
        <vt:lpwstr>http://www.curragh.com.au/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WCPL Contract Mining Agreement draft 3 mark-up</dc:title>
  <dc:subject>Services Agreement</dc:subject>
  <dc:creator>MyLaptop</dc:creator>
  <cp:lastModifiedBy>Bobby Brantley</cp:lastModifiedBy>
  <cp:revision>7</cp:revision>
  <cp:lastPrinted>2017-04-12T04:01:00Z</cp:lastPrinted>
  <dcterms:created xsi:type="dcterms:W3CDTF">2025-01-27T07:37:00Z</dcterms:created>
  <dcterms:modified xsi:type="dcterms:W3CDTF">2025-01-27T13:30:00Z</dcterms:modified>
  <cp:category>dd05_classicagreement.dot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 Library ID">
    <vt:lpwstr>I</vt:lpwstr>
  </property>
  <property fmtid="{D5CDD505-2E9C-101B-9397-08002B2CF9AE}" pid="3" name="DMS Library Name">
    <vt:lpwstr>Active</vt:lpwstr>
  </property>
  <property fmtid="{D5CDD505-2E9C-101B-9397-08002B2CF9AE}" pid="4" name="DMS Item ID">
    <vt:lpwstr>62912079</vt:lpwstr>
  </property>
  <property fmtid="{D5CDD505-2E9C-101B-9397-08002B2CF9AE}" pid="5" name="DMS Version">
    <vt:lpwstr>2</vt:lpwstr>
  </property>
  <property fmtid="{D5CDD505-2E9C-101B-9397-08002B2CF9AE}" pid="6" name="DMS Class Label">
    <vt:lpwstr>Client/Matter</vt:lpwstr>
  </property>
  <property fmtid="{D5CDD505-2E9C-101B-9397-08002B2CF9AE}" pid="7" name="Freehills_Office">
    <vt:lpwstr>BRI</vt:lpwstr>
  </property>
  <property fmtid="{D5CDD505-2E9C-101B-9397-08002B2CF9AE}" pid="8" name="Freehills_matterNumber">
    <vt:lpwstr>81413297</vt:lpwstr>
  </property>
  <property fmtid="{D5CDD505-2E9C-101B-9397-08002B2CF9AE}" pid="9" name="Freehills_matterName">
    <vt:lpwstr>Standard contract documentation</vt:lpwstr>
  </property>
  <property fmtid="{D5CDD505-2E9C-101B-9397-08002B2CF9AE}" pid="10" name="Branch Path">
    <vt:lpwstr/>
  </property>
  <property fmtid="{D5CDD505-2E9C-101B-9397-08002B2CF9AE}" pid="11" name="Source Path">
    <vt:lpwstr>C:\fido_items\Offline newnhas 06-08-08 18-30-00.doc</vt:lpwstr>
  </property>
  <property fmtid="{D5CDD505-2E9C-101B-9397-08002B2CF9AE}" pid="12" name="Version Version Comment">
    <vt:lpwstr/>
  </property>
  <property fmtid="{D5CDD505-2E9C-101B-9397-08002B2CF9AE}" pid="13" name="FooterDocID">
    <vt:lpwstr>17229473</vt:lpwstr>
  </property>
  <property fmtid="{D5CDD505-2E9C-101B-9397-08002B2CF9AE}" pid="14" name="FooterDocType">
    <vt:lpwstr>dd05_classicagreement.dot</vt:lpwstr>
  </property>
  <property fmtid="{D5CDD505-2E9C-101B-9397-08002B2CF9AE}" pid="15" name="FooterReference">
    <vt:lpwstr/>
  </property>
  <property fmtid="{D5CDD505-2E9C-101B-9397-08002B2CF9AE}" pid="16" name="DMS Status">
    <vt:lpwstr>Checked out</vt:lpwstr>
  </property>
  <property fmtid="{D5CDD505-2E9C-101B-9397-08002B2CF9AE}" pid="17" name="DMS Library Label">
    <vt:lpwstr>Brisbane</vt:lpwstr>
  </property>
  <property fmtid="{D5CDD505-2E9C-101B-9397-08002B2CF9AE}" pid="18" name="FooterLibraryName">
    <vt:lpwstr>I</vt:lpwstr>
  </property>
  <property fmtid="{D5CDD505-2E9C-101B-9397-08002B2CF9AE}" pid="19" name="DMS Owner">
    <vt:lpwstr>boehmje</vt:lpwstr>
  </property>
  <property fmtid="{D5CDD505-2E9C-101B-9397-08002B2CF9AE}" pid="20" name="Freehills_PrimaryAuthorBrand">
    <vt:lpwstr>Freehills</vt:lpwstr>
  </property>
  <property fmtid="{D5CDD505-2E9C-101B-9397-08002B2CF9AE}" pid="21" name="Freehills_PrimaryAuthorLocation">
    <vt:lpwstr>Brisbane</vt:lpwstr>
  </property>
  <property fmtid="{D5CDD505-2E9C-101B-9397-08002B2CF9AE}" pid="22" name="DMS Path 1">
    <vt:lpwstr>/Clients/Wesfarmers Resources Ltd 473174/81413297 Standard contract docum/Documents</vt:lpwstr>
  </property>
  <property fmtid="{D5CDD505-2E9C-101B-9397-08002B2CF9AE}" pid="23" name="Item Subject">
    <vt:lpwstr>Services Agreement</vt:lpwstr>
  </property>
  <property fmtid="{D5CDD505-2E9C-101B-9397-08002B2CF9AE}" pid="24" name="Item Title">
    <vt:lpwstr>Services Contract - 17 Aug 2012</vt:lpwstr>
  </property>
  <property fmtid="{D5CDD505-2E9C-101B-9397-08002B2CF9AE}" pid="25" name="Item Primary Author">
    <vt:lpwstr>Newnham, Sian</vt:lpwstr>
  </property>
  <property fmtid="{D5CDD505-2E9C-101B-9397-08002B2CF9AE}" pid="26" name="Item Document Storage">
    <vt:lpwstr>Permanent</vt:lpwstr>
  </property>
  <property fmtid="{D5CDD505-2E9C-101B-9397-08002B2CF9AE}" pid="27" name="Item Contributions">
    <vt:lpwstr/>
  </property>
  <property fmtid="{D5CDD505-2E9C-101B-9397-08002B2CF9AE}" pid="28" name="Item Comment">
    <vt:lpwstr/>
  </property>
  <property fmtid="{D5CDD505-2E9C-101B-9397-08002B2CF9AE}" pid="29" name="Item Client Name">
    <vt:lpwstr>Wesfarmers Resources Ltd</vt:lpwstr>
  </property>
  <property fmtid="{D5CDD505-2E9C-101B-9397-08002B2CF9AE}" pid="30" name="Item Client Code">
    <vt:lpwstr>473174</vt:lpwstr>
  </property>
  <property fmtid="{D5CDD505-2E9C-101B-9397-08002B2CF9AE}" pid="31" name="Item Matter Name">
    <vt:lpwstr>Standard contract documentation</vt:lpwstr>
  </property>
  <property fmtid="{D5CDD505-2E9C-101B-9397-08002B2CF9AE}" pid="32" name="Item Matter Code">
    <vt:lpwstr>81413297</vt:lpwstr>
  </property>
  <property fmtid="{D5CDD505-2E9C-101B-9397-08002B2CF9AE}" pid="33" name="Item Item ID">
    <vt:lpwstr>004045175</vt:lpwstr>
  </property>
  <property fmtid="{D5CDD505-2E9C-101B-9397-08002B2CF9AE}" pid="34" name="Item Date Added">
    <vt:lpwstr>6/08/2008 6:45:39 PM</vt:lpwstr>
  </property>
  <property fmtid="{D5CDD505-2E9C-101B-9397-08002B2CF9AE}" pid="35" name="Item Previous Reference">
    <vt:lpwstr/>
  </property>
  <property fmtid="{D5CDD505-2E9C-101B-9397-08002B2CF9AE}" pid="36" name="Item Current Version Author">
    <vt:lpwstr>cutlert</vt:lpwstr>
  </property>
  <property fmtid="{D5CDD505-2E9C-101B-9397-08002B2CF9AE}" pid="37" name="Item Current Version Date">
    <vt:lpwstr>13/10/2008 6:21:45 PM</vt:lpwstr>
  </property>
  <property fmtid="{D5CDD505-2E9C-101B-9397-08002B2CF9AE}" pid="38" name="Item Additional Authors">
    <vt:lpwstr/>
  </property>
  <property fmtid="{D5CDD505-2E9C-101B-9397-08002B2CF9AE}" pid="39" name="Item Document Type">
    <vt:lpwstr>dd05_classicagreement.dot</vt:lpwstr>
  </property>
  <property fmtid="{D5CDD505-2E9C-101B-9397-08002B2CF9AE}" pid="40" name="Item Author Section">
    <vt:lpwstr/>
  </property>
  <property fmtid="{D5CDD505-2E9C-101B-9397-08002B2CF9AE}" pid="41" name="Item Client UNO">
    <vt:lpwstr>8020206</vt:lpwstr>
  </property>
  <property fmtid="{D5CDD505-2E9C-101B-9397-08002B2CF9AE}" pid="42" name="Item Matter UNO">
    <vt:lpwstr>108219705</vt:lpwstr>
  </property>
  <property fmtid="{D5CDD505-2E9C-101B-9397-08002B2CF9AE}" pid="43" name="Item Reference">
    <vt:lpwstr/>
  </property>
  <property fmtid="{D5CDD505-2E9C-101B-9397-08002B2CF9AE}" pid="44" name="Item Special Security">
    <vt:lpwstr/>
  </property>
  <property fmtid="{D5CDD505-2E9C-101B-9397-08002B2CF9AE}" pid="45" name="Item Storage Category">
    <vt:lpwstr>Documents</vt:lpwstr>
  </property>
  <property fmtid="{D5CDD505-2E9C-101B-9397-08002B2CF9AE}" pid="46" name="Item Version Comment">
    <vt:lpwstr/>
  </property>
  <property fmtid="{D5CDD505-2E9C-101B-9397-08002B2CF9AE}" pid="47" name="Item Current Version ID">
    <vt:lpwstr>25</vt:lpwstr>
  </property>
  <property fmtid="{D5CDD505-2E9C-101B-9397-08002B2CF9AE}" pid="48" name="Item Archive Category">
    <vt:lpwstr>Archive</vt:lpwstr>
  </property>
  <property fmtid="{D5CDD505-2E9C-101B-9397-08002B2CF9AE}" pid="49" name="Item Document Class">
    <vt:lpwstr>Client/Matter</vt:lpwstr>
  </property>
  <property fmtid="{D5CDD505-2E9C-101B-9397-08002B2CF9AE}" pid="50" name="DMS Permission 1">
    <vt:lpwstr>Employment and Industrial Relns (Owner)</vt:lpwstr>
  </property>
  <property fmtid="{D5CDD505-2E9C-101B-9397-08002B2CF9AE}" pid="51" name="DMS Permission 2">
    <vt:lpwstr>General Users (Owner)</vt:lpwstr>
  </property>
  <property fmtid="{D5CDD505-2E9C-101B-9397-08002B2CF9AE}" pid="52" name="DMS Permission 3">
    <vt:lpwstr>newnhas (Owner)</vt:lpwstr>
  </property>
  <property fmtid="{D5CDD505-2E9C-101B-9397-08002B2CF9AE}" pid="53" name="Item Primary Author ID">
    <vt:lpwstr/>
  </property>
  <property fmtid="{D5CDD505-2E9C-101B-9397-08002B2CF9AE}" pid="54" name="MAIL_MSG_ID1">
    <vt:lpwstr>oFAAfyEHtdkN2VUhFyPjp/D2MXQtG2nfXRBBSSRobRTrkc1NScFFnCmzKOpl+EdPNOCs5cqfpDsWIk6HUNvJWI6/BDcbkBVJBrfpsgsvlDJzxzy2tgxMLGVMyBg0tQPiVEmXWoaa2TGFyzBBDnR8FW6hZoOlH7snooSYGhUO/e39y8cPdW84VtkRz+OgR+ZSgCB6GtC/OXEdniLDJfaEW1y8ZgAqK7Jr+2+NCbQL5Fdeuf1Qua99uLVLO</vt:lpwstr>
  </property>
  <property fmtid="{D5CDD505-2E9C-101B-9397-08002B2CF9AE}" pid="55" name="MAIL_MSG_ID2">
    <vt:lpwstr>qFWCxuYj3lGXJoqIpAcHto2samwM7uJZsQSUWMN3ek51knfky0Z9pOQYLNZ0Nj56vz3m/eokhFUfG7ZJn2l8oSGnBtkgb1N2LoLbe7jvnuT</vt:lpwstr>
  </property>
  <property fmtid="{D5CDD505-2E9C-101B-9397-08002B2CF9AE}" pid="56" name="RESPONSE_SENDER_NAME">
    <vt:lpwstr>sAAAXRTqSjcrLAodgiJAHbXfpXGZ1QOxkaRoDJLlhuJBvUg=</vt:lpwstr>
  </property>
  <property fmtid="{D5CDD505-2E9C-101B-9397-08002B2CF9AE}" pid="57" name="EMAIL_OWNER_ADDRESS">
    <vt:lpwstr>ABAAJXrvhtoYpC5zy8mUIpoTPA1JxO16bm9AbYQl8R19hdAUmkQchtTtI9gH8egcXTLV</vt:lpwstr>
  </property>
  <property fmtid="{D5CDD505-2E9C-101B-9397-08002B2CF9AE}" pid="58" name="Converted">
    <vt:lpwstr>16/08/2012 7:45:42 PM (v1.0.43.2)</vt:lpwstr>
  </property>
  <property fmtid="{D5CDD505-2E9C-101B-9397-08002B2CF9AE}" pid="59" name="ContentTypeId">
    <vt:lpwstr>0x010100AA6DEC2413D5CF4A99978CA172BAF405</vt:lpwstr>
  </property>
  <property fmtid="{D5CDD505-2E9C-101B-9397-08002B2CF9AE}" pid="60" name="Order">
    <vt:r8>33400</vt:r8>
  </property>
  <property fmtid="{D5CDD505-2E9C-101B-9397-08002B2CF9AE}" pid="61" name="xd_ProgID">
    <vt:lpwstr/>
  </property>
  <property fmtid="{D5CDD505-2E9C-101B-9397-08002B2CF9AE}" pid="62" name="_SourceUrl">
    <vt:lpwstr/>
  </property>
  <property fmtid="{D5CDD505-2E9C-101B-9397-08002B2CF9AE}" pid="63" name="_SharedFileIndex">
    <vt:lpwstr/>
  </property>
  <property fmtid="{D5CDD505-2E9C-101B-9397-08002B2CF9AE}" pid="64" name="ComplianceAssetId">
    <vt:lpwstr/>
  </property>
  <property fmtid="{D5CDD505-2E9C-101B-9397-08002B2CF9AE}" pid="65" name="TemplateUrl">
    <vt:lpwstr/>
  </property>
  <property fmtid="{D5CDD505-2E9C-101B-9397-08002B2CF9AE}" pid="66" name="_ExtendedDescription">
    <vt:lpwstr/>
  </property>
  <property fmtid="{D5CDD505-2E9C-101B-9397-08002B2CF9AE}" pid="67" name="TriggerFlowInfo">
    <vt:lpwstr/>
  </property>
  <property fmtid="{D5CDD505-2E9C-101B-9397-08002B2CF9AE}" pid="68" name="xd_Signature">
    <vt:bool>false</vt:bool>
  </property>
</Properties>
</file>